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14FF" w:rsidRDefault="009614FF"/>
    <w:tbl>
      <w:tblPr>
        <w:tblStyle w:val="TableGrid"/>
        <w:tblpPr w:leftFromText="180" w:rightFromText="180" w:vertAnchor="text" w:horzAnchor="page" w:tblpX="8614" w:tblpY="-136"/>
        <w:tblW w:w="0" w:type="auto"/>
        <w:tblLook w:val="04A0" w:firstRow="1" w:lastRow="0" w:firstColumn="1" w:lastColumn="0" w:noHBand="0" w:noVBand="1"/>
      </w:tblPr>
      <w:tblGrid>
        <w:gridCol w:w="292"/>
        <w:gridCol w:w="292"/>
        <w:gridCol w:w="292"/>
        <w:gridCol w:w="292"/>
        <w:gridCol w:w="292"/>
        <w:gridCol w:w="292"/>
        <w:gridCol w:w="292"/>
        <w:gridCol w:w="292"/>
        <w:gridCol w:w="292"/>
        <w:gridCol w:w="292"/>
      </w:tblGrid>
      <w:tr w:rsidR="00B96EF8" w:rsidTr="00FB22F0">
        <w:trPr>
          <w:trHeight w:val="496"/>
        </w:trPr>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c>
          <w:tcPr>
            <w:tcW w:w="292" w:type="dxa"/>
          </w:tcPr>
          <w:p w:rsidR="00B96EF8" w:rsidRDefault="00B96EF8" w:rsidP="00FB22F0">
            <w:pPr>
              <w:jc w:val="center"/>
              <w:rPr>
                <w:rFonts w:ascii="Times New Roman" w:hAnsi="Times New Roman" w:cs="Times New Roman"/>
                <w:b/>
                <w:bCs/>
                <w:sz w:val="36"/>
                <w:szCs w:val="36"/>
              </w:rPr>
            </w:pPr>
          </w:p>
        </w:tc>
      </w:tr>
    </w:tbl>
    <w:p w:rsidR="00FB22F0" w:rsidRDefault="009431E5" w:rsidP="00FB22F0">
      <w:pPr>
        <w:widowControl w:val="0"/>
        <w:autoSpaceDE w:val="0"/>
        <w:autoSpaceDN w:val="0"/>
        <w:adjustRightInd w:val="0"/>
        <w:spacing w:before="8" w:after="0" w:line="110" w:lineRule="exact"/>
        <w:rPr>
          <w:rFonts w:ascii="Times New Roman" w:hAnsi="Times New Roman"/>
          <w:sz w:val="11"/>
          <w:szCs w:val="11"/>
        </w:rPr>
      </w:pPr>
      <w:r>
        <w:rPr>
          <w:noProof/>
        </w:rPr>
        <w:pict>
          <v:group id="_x0000_s1036" style="position:absolute;margin-left:69.5pt;margin-top:4.75pt;width:111.75pt;height:13.7pt;z-index:-251650048;mso-position-horizontal-relative:page;mso-position-vertical-relative:text" coordorigin="9452,-15" coordsize="2235,274" o:allowincell="f">
            <v:shape id="_x0000_s1037" style="position:absolute;left:9457;top:-10;width:2226;height:0" coordsize="2226,0" o:allowincell="f" path="m,l2225,e" filled="f" strokeweight=".46pt">
              <v:path arrowok="t"/>
            </v:shape>
            <v:shape id="_x0000_s1038" style="position:absolute;left:9460;top:-7;width:0;height:258" coordsize="0,258" o:allowincell="f" path="m,l,259e" filled="f" strokeweight=".16225mm">
              <v:path arrowok="t"/>
            </v:shape>
            <v:shape id="_x0000_s1039" style="position:absolute;left:9457;top:254;width:2226;height:0" coordsize="2226,0" o:allowincell="f" path="m,l2225,e" filled="f" strokeweight=".46pt">
              <v:path arrowok="t"/>
            </v:shape>
            <v:shape id="_x0000_s1040" style="position:absolute;left:10534;top:-7;width:0;height:258" coordsize="0,258" o:allowincell="f" path="m,l,259e" filled="f" strokeweight=".16225mm">
              <v:path arrowok="t"/>
            </v:shape>
            <v:shape id="_x0000_s1041" style="position:absolute;left:11679;top:-7;width:0;height:258" coordsize="0,258" o:allowincell="f" path="m,l,259e" filled="f" strokeweight=".46pt">
              <v:path arrowok="t"/>
            </v:shape>
            <w10:wrap anchorx="page"/>
          </v:group>
        </w:pict>
      </w:r>
      <w:r w:rsidR="00B96EF8" w:rsidRPr="00B96EF8">
        <w:rPr>
          <w:rFonts w:ascii="Times New Roman" w:hAnsi="Times New Roman" w:cs="Times New Roman"/>
          <w:b/>
          <w:bCs/>
          <w:sz w:val="24"/>
          <w:szCs w:val="36"/>
        </w:rPr>
        <w:t xml:space="preserve">            </w:t>
      </w:r>
      <w:r w:rsidR="00FB22F0">
        <w:rPr>
          <w:rFonts w:ascii="Times New Roman" w:hAnsi="Times New Roman" w:cs="Times New Roman"/>
          <w:b/>
          <w:bCs/>
          <w:sz w:val="24"/>
          <w:szCs w:val="36"/>
        </w:rPr>
        <w:tab/>
      </w:r>
      <w:r w:rsidR="00FB22F0">
        <w:rPr>
          <w:rFonts w:ascii="Times New Roman" w:hAnsi="Times New Roman" w:cs="Times New Roman"/>
          <w:b/>
          <w:bCs/>
          <w:sz w:val="24"/>
          <w:szCs w:val="36"/>
        </w:rPr>
        <w:tab/>
      </w:r>
      <w:r w:rsidR="00FB22F0">
        <w:rPr>
          <w:rFonts w:ascii="Times New Roman" w:hAnsi="Times New Roman" w:cs="Times New Roman"/>
          <w:b/>
          <w:bCs/>
          <w:sz w:val="24"/>
          <w:szCs w:val="36"/>
        </w:rPr>
        <w:tab/>
      </w:r>
      <w:r w:rsidR="00FB22F0">
        <w:rPr>
          <w:rFonts w:ascii="Times New Roman" w:hAnsi="Times New Roman" w:cs="Times New Roman"/>
          <w:b/>
          <w:bCs/>
          <w:sz w:val="24"/>
          <w:szCs w:val="36"/>
        </w:rPr>
        <w:tab/>
      </w:r>
      <w:r w:rsidR="00FB22F0">
        <w:rPr>
          <w:rFonts w:ascii="Times New Roman" w:hAnsi="Times New Roman" w:cs="Times New Roman"/>
          <w:b/>
          <w:bCs/>
          <w:sz w:val="24"/>
          <w:szCs w:val="36"/>
        </w:rPr>
        <w:tab/>
      </w:r>
    </w:p>
    <w:p w:rsidR="00FB22F0" w:rsidRDefault="00FB22F0" w:rsidP="00FB22F0">
      <w:pPr>
        <w:widowControl w:val="0"/>
        <w:autoSpaceDE w:val="0"/>
        <w:autoSpaceDN w:val="0"/>
        <w:adjustRightInd w:val="0"/>
        <w:spacing w:after="0" w:line="240" w:lineRule="auto"/>
        <w:ind w:right="-70"/>
        <w:rPr>
          <w:rFonts w:ascii="Times New Roman" w:hAnsi="Times New Roman"/>
          <w:sz w:val="20"/>
          <w:szCs w:val="20"/>
        </w:rPr>
      </w:pPr>
      <w:r>
        <w:rPr>
          <w:rFonts w:ascii="Times New Roman" w:hAnsi="Times New Roman"/>
          <w:b/>
          <w:bCs/>
          <w:spacing w:val="1"/>
          <w:sz w:val="20"/>
          <w:szCs w:val="20"/>
        </w:rPr>
        <w:t>Q</w:t>
      </w:r>
      <w:r>
        <w:rPr>
          <w:rFonts w:ascii="Times New Roman" w:hAnsi="Times New Roman"/>
          <w:b/>
          <w:bCs/>
          <w:sz w:val="20"/>
          <w:szCs w:val="20"/>
        </w:rPr>
        <w:t>P</w:t>
      </w:r>
      <w:r>
        <w:rPr>
          <w:rFonts w:ascii="Times New Roman" w:hAnsi="Times New Roman"/>
          <w:b/>
          <w:bCs/>
          <w:spacing w:val="7"/>
          <w:sz w:val="20"/>
          <w:szCs w:val="20"/>
        </w:rPr>
        <w:t xml:space="preserve"> </w:t>
      </w:r>
      <w:r>
        <w:rPr>
          <w:rFonts w:ascii="Times New Roman" w:hAnsi="Times New Roman"/>
          <w:b/>
          <w:bCs/>
          <w:spacing w:val="-9"/>
          <w:sz w:val="20"/>
          <w:szCs w:val="20"/>
        </w:rPr>
        <w:t>C</w:t>
      </w:r>
      <w:r>
        <w:rPr>
          <w:rFonts w:ascii="Times New Roman" w:hAnsi="Times New Roman"/>
          <w:b/>
          <w:bCs/>
          <w:spacing w:val="1"/>
          <w:sz w:val="20"/>
          <w:szCs w:val="20"/>
        </w:rPr>
        <w:t>O</w:t>
      </w:r>
      <w:r>
        <w:rPr>
          <w:rFonts w:ascii="Times New Roman" w:hAnsi="Times New Roman"/>
          <w:b/>
          <w:bCs/>
          <w:spacing w:val="-2"/>
          <w:sz w:val="20"/>
          <w:szCs w:val="20"/>
        </w:rPr>
        <w:t>D</w:t>
      </w:r>
      <w:r>
        <w:rPr>
          <w:rFonts w:ascii="Times New Roman" w:hAnsi="Times New Roman"/>
          <w:b/>
          <w:bCs/>
          <w:sz w:val="20"/>
          <w:szCs w:val="20"/>
        </w:rPr>
        <w:t xml:space="preserve">E  </w:t>
      </w:r>
      <w:r>
        <w:rPr>
          <w:rFonts w:ascii="Times New Roman" w:hAnsi="Times New Roman"/>
          <w:b/>
          <w:bCs/>
          <w:spacing w:val="12"/>
          <w:sz w:val="20"/>
          <w:szCs w:val="20"/>
        </w:rPr>
        <w:t xml:space="preserve"> </w:t>
      </w:r>
      <w:r w:rsidR="007366D9">
        <w:rPr>
          <w:rFonts w:ascii="Times New Roman" w:hAnsi="Times New Roman"/>
          <w:b/>
          <w:bCs/>
          <w:sz w:val="20"/>
          <w:szCs w:val="20"/>
        </w:rPr>
        <w:t>204</w:t>
      </w:r>
      <w:r w:rsidR="006911B4">
        <w:rPr>
          <w:rFonts w:ascii="Times New Roman" w:hAnsi="Times New Roman"/>
          <w:b/>
          <w:bCs/>
          <w:sz w:val="20"/>
          <w:szCs w:val="20"/>
        </w:rPr>
        <w:t>551</w:t>
      </w:r>
      <w:r w:rsidR="00716AEB">
        <w:rPr>
          <w:rFonts w:ascii="Times New Roman" w:hAnsi="Times New Roman"/>
          <w:b/>
          <w:bCs/>
          <w:sz w:val="20"/>
          <w:szCs w:val="20"/>
        </w:rPr>
        <w:t>4</w:t>
      </w:r>
      <w:r w:rsidR="00132343">
        <w:rPr>
          <w:rFonts w:ascii="Times New Roman" w:hAnsi="Times New Roman"/>
          <w:b/>
          <w:bCs/>
          <w:sz w:val="20"/>
          <w:szCs w:val="20"/>
        </w:rPr>
        <w:t>404</w:t>
      </w:r>
      <w:r>
        <w:rPr>
          <w:rFonts w:ascii="Times New Roman" w:hAnsi="Times New Roman"/>
          <w:b/>
          <w:bCs/>
          <w:sz w:val="20"/>
          <w:szCs w:val="20"/>
        </w:rPr>
        <w:t xml:space="preserve">                                                                              Reg.</w:t>
      </w:r>
      <w:r w:rsidR="00DB5C02">
        <w:rPr>
          <w:rFonts w:ascii="Times New Roman" w:hAnsi="Times New Roman"/>
          <w:b/>
          <w:bCs/>
          <w:sz w:val="20"/>
          <w:szCs w:val="20"/>
        </w:rPr>
        <w:t xml:space="preserve"> </w:t>
      </w:r>
      <w:r>
        <w:rPr>
          <w:rFonts w:ascii="Times New Roman" w:hAnsi="Times New Roman"/>
          <w:b/>
          <w:bCs/>
          <w:sz w:val="20"/>
          <w:szCs w:val="20"/>
        </w:rPr>
        <w:t xml:space="preserve">No  </w:t>
      </w:r>
      <w:r>
        <w:rPr>
          <w:rFonts w:ascii="Times New Roman" w:hAnsi="Times New Roman"/>
          <w:b/>
          <w:bCs/>
          <w:spacing w:val="12"/>
          <w:sz w:val="20"/>
          <w:szCs w:val="20"/>
        </w:rPr>
        <w:t xml:space="preserve"> </w:t>
      </w:r>
    </w:p>
    <w:p w:rsidR="00B96EF8" w:rsidRPr="00B96EF8" w:rsidRDefault="00B96EF8" w:rsidP="00B96EF8">
      <w:pPr>
        <w:jc w:val="center"/>
        <w:rPr>
          <w:rFonts w:ascii="Times New Roman" w:hAnsi="Times New Roman" w:cs="Times New Roman"/>
          <w:b/>
          <w:bCs/>
          <w:sz w:val="24"/>
          <w:szCs w:val="36"/>
        </w:rPr>
      </w:pPr>
      <w:r w:rsidRPr="00B96EF8">
        <w:rPr>
          <w:rFonts w:ascii="Times New Roman" w:hAnsi="Times New Roman" w:cs="Times New Roman"/>
          <w:b/>
          <w:bCs/>
          <w:sz w:val="24"/>
          <w:szCs w:val="36"/>
        </w:rPr>
        <w:t xml:space="preserve">                         </w:t>
      </w:r>
      <w:r>
        <w:rPr>
          <w:rFonts w:ascii="Times New Roman" w:hAnsi="Times New Roman" w:cs="Times New Roman"/>
          <w:b/>
          <w:bCs/>
          <w:sz w:val="24"/>
          <w:szCs w:val="36"/>
        </w:rPr>
        <w:t xml:space="preserve">                          </w:t>
      </w:r>
    </w:p>
    <w:p w:rsidR="00690EEE" w:rsidRPr="005025F4" w:rsidRDefault="009431E5" w:rsidP="00B96EF8">
      <w:pPr>
        <w:spacing w:line="240" w:lineRule="auto"/>
        <w:jc w:val="center"/>
        <w:rPr>
          <w:rFonts w:ascii="Times New Roman" w:hAnsi="Times New Roman" w:cs="Times New Roman"/>
          <w:b/>
          <w:bCs/>
          <w:sz w:val="36"/>
          <w:szCs w:val="36"/>
        </w:rPr>
      </w:pPr>
      <w:r>
        <w:rPr>
          <w:rFonts w:ascii="Times New Roman" w:hAnsi="Times New Roman" w:cs="Times New Roman"/>
          <w:b/>
          <w:bCs/>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28.45pt;margin-top:1.2pt;width:50.5pt;height:51.85pt;z-index:251664384">
            <v:imagedata r:id="rId7" o:title=""/>
          </v:shape>
        </w:pict>
      </w:r>
      <w:r w:rsidR="005025F4" w:rsidRPr="005025F4">
        <w:rPr>
          <w:rFonts w:ascii="Times New Roman" w:hAnsi="Times New Roman" w:cs="Times New Roman"/>
          <w:b/>
          <w:bCs/>
          <w:sz w:val="36"/>
          <w:szCs w:val="36"/>
        </w:rPr>
        <w:t>DMI-ST. EUGENE UNIVERSITY</w:t>
      </w:r>
    </w:p>
    <w:p w:rsidR="005025F4" w:rsidRPr="005B04E5" w:rsidRDefault="002320C9" w:rsidP="00B96EF8">
      <w:pPr>
        <w:spacing w:line="240" w:lineRule="auto"/>
        <w:jc w:val="center"/>
        <w:rPr>
          <w:rFonts w:ascii="Times New Roman" w:hAnsi="Times New Roman" w:cs="Times New Roman"/>
          <w:b/>
          <w:bCs/>
          <w:sz w:val="24"/>
          <w:szCs w:val="24"/>
        </w:rPr>
      </w:pPr>
      <w:r w:rsidRPr="005B04E5">
        <w:rPr>
          <w:rFonts w:ascii="Times New Roman" w:hAnsi="Times New Roman" w:cs="Times New Roman"/>
          <w:b/>
          <w:bCs/>
          <w:sz w:val="24"/>
          <w:szCs w:val="24"/>
        </w:rPr>
        <w:t>ZAMBIA</w:t>
      </w:r>
    </w:p>
    <w:p w:rsidR="00497850" w:rsidRDefault="0095452C" w:rsidP="00497850">
      <w:pPr>
        <w:pStyle w:val="Heading1"/>
        <w:rPr>
          <w:szCs w:val="24"/>
        </w:rPr>
      </w:pPr>
      <w:r>
        <w:rPr>
          <w:szCs w:val="24"/>
        </w:rPr>
        <w:t>DEGREE EXAMINATION – DECEMBER</w:t>
      </w:r>
      <w:r w:rsidR="002A620C">
        <w:rPr>
          <w:szCs w:val="24"/>
        </w:rPr>
        <w:t xml:space="preserve"> 2024</w:t>
      </w:r>
      <w:r w:rsidR="00497850">
        <w:rPr>
          <w:szCs w:val="24"/>
        </w:rPr>
        <w:t xml:space="preserve"> </w:t>
      </w:r>
    </w:p>
    <w:p w:rsidR="007D121E" w:rsidRPr="00FC1524" w:rsidRDefault="002855AC" w:rsidP="00E84BF6">
      <w:pPr>
        <w:spacing w:line="360" w:lineRule="auto"/>
        <w:rPr>
          <w:rFonts w:ascii="Times New Roman" w:hAnsi="Times New Roman" w:cs="Times New Roman"/>
          <w:b/>
          <w:bCs/>
        </w:rPr>
      </w:pPr>
      <w:r w:rsidRPr="00E84BF6">
        <w:rPr>
          <w:rFonts w:ascii="Times New Roman" w:hAnsi="Times New Roman" w:cs="Times New Roman"/>
          <w:b/>
          <w:bCs/>
          <w:sz w:val="24"/>
          <w:szCs w:val="24"/>
        </w:rPr>
        <w:t>Semester:</w:t>
      </w:r>
      <w:r w:rsidR="00D20CF1" w:rsidRPr="00E84BF6">
        <w:rPr>
          <w:rFonts w:ascii="Times New Roman" w:hAnsi="Times New Roman" w:cs="Times New Roman"/>
          <w:b/>
          <w:bCs/>
          <w:sz w:val="24"/>
          <w:szCs w:val="24"/>
        </w:rPr>
        <w:t xml:space="preserve"> </w:t>
      </w:r>
      <w:r w:rsidR="00362366">
        <w:rPr>
          <w:rFonts w:ascii="Times New Roman" w:hAnsi="Times New Roman" w:cs="Times New Roman"/>
          <w:b/>
          <w:bCs/>
          <w:sz w:val="24"/>
          <w:szCs w:val="24"/>
        </w:rPr>
        <w:t>I</w:t>
      </w:r>
      <w:r w:rsidR="00151289">
        <w:rPr>
          <w:rFonts w:ascii="Times New Roman" w:hAnsi="Times New Roman" w:cs="Times New Roman"/>
          <w:b/>
          <w:bCs/>
          <w:sz w:val="24"/>
          <w:szCs w:val="24"/>
        </w:rPr>
        <w:t>V</w:t>
      </w:r>
      <w:r w:rsidR="00973199">
        <w:rPr>
          <w:rFonts w:ascii="Times New Roman" w:hAnsi="Times New Roman" w:cs="Times New Roman"/>
          <w:b/>
          <w:bCs/>
          <w:sz w:val="24"/>
          <w:szCs w:val="24"/>
        </w:rPr>
        <w:t xml:space="preserve">         </w:t>
      </w:r>
      <w:r w:rsidR="004F5FB8">
        <w:rPr>
          <w:rFonts w:ascii="Times New Roman" w:hAnsi="Times New Roman" w:cs="Times New Roman"/>
          <w:b/>
          <w:bCs/>
          <w:sz w:val="24"/>
          <w:szCs w:val="24"/>
        </w:rPr>
        <w:t xml:space="preserve">        </w:t>
      </w:r>
      <w:r w:rsidR="00973199">
        <w:rPr>
          <w:rFonts w:ascii="Times New Roman" w:hAnsi="Times New Roman" w:cs="Times New Roman"/>
          <w:b/>
          <w:bCs/>
          <w:sz w:val="24"/>
          <w:szCs w:val="24"/>
        </w:rPr>
        <w:t>551CO44</w:t>
      </w:r>
      <w:r w:rsidR="0008196A">
        <w:rPr>
          <w:rFonts w:ascii="Times New Roman" w:hAnsi="Times New Roman" w:cs="Times New Roman"/>
          <w:b/>
          <w:bCs/>
          <w:sz w:val="24"/>
          <w:szCs w:val="24"/>
        </w:rPr>
        <w:t xml:space="preserve"> </w:t>
      </w:r>
      <w:r w:rsidR="003E2087">
        <w:rPr>
          <w:rFonts w:ascii="Times New Roman" w:hAnsi="Times New Roman" w:cs="Times New Roman"/>
          <w:b/>
          <w:bCs/>
          <w:sz w:val="24"/>
          <w:szCs w:val="24"/>
        </w:rPr>
        <w:t xml:space="preserve"> </w:t>
      </w:r>
      <w:r w:rsidR="00973199">
        <w:rPr>
          <w:rFonts w:ascii="Times New Roman" w:hAnsi="Times New Roman" w:cs="Times New Roman"/>
          <w:b/>
          <w:bCs/>
          <w:sz w:val="24"/>
          <w:szCs w:val="24"/>
        </w:rPr>
        <w:t xml:space="preserve">   FINANCIAL MANAGEMENT</w:t>
      </w:r>
    </w:p>
    <w:p w:rsidR="002855AC" w:rsidRPr="002855AC" w:rsidRDefault="005025F4" w:rsidP="002855AC">
      <w:pPr>
        <w:spacing w:line="360" w:lineRule="auto"/>
        <w:rPr>
          <w:rFonts w:ascii="Times New Roman" w:hAnsi="Times New Roman" w:cs="Times New Roman"/>
          <w:b/>
          <w:bCs/>
          <w:sz w:val="24"/>
          <w:szCs w:val="24"/>
        </w:rPr>
      </w:pPr>
      <w:r w:rsidRPr="005025F4">
        <w:rPr>
          <w:rFonts w:ascii="Times New Roman" w:hAnsi="Times New Roman" w:cs="Times New Roman"/>
          <w:b/>
          <w:bCs/>
          <w:sz w:val="24"/>
          <w:szCs w:val="24"/>
        </w:rPr>
        <w:t xml:space="preserve">Time: 3:00 Hours </w:t>
      </w:r>
      <w:r w:rsidRPr="005025F4">
        <w:rPr>
          <w:rFonts w:ascii="Times New Roman" w:hAnsi="Times New Roman" w:cs="Times New Roman"/>
          <w:b/>
          <w:bCs/>
          <w:sz w:val="24"/>
          <w:szCs w:val="24"/>
        </w:rPr>
        <w:tab/>
        <w:t xml:space="preserve">                               </w:t>
      </w:r>
      <w:r w:rsidRPr="005025F4">
        <w:rPr>
          <w:rFonts w:ascii="Times New Roman" w:hAnsi="Times New Roman" w:cs="Times New Roman"/>
          <w:b/>
          <w:bCs/>
          <w:sz w:val="24"/>
          <w:szCs w:val="24"/>
        </w:rPr>
        <w:tab/>
      </w:r>
      <w:r w:rsidRPr="005025F4">
        <w:rPr>
          <w:rFonts w:ascii="Times New Roman" w:hAnsi="Times New Roman" w:cs="Times New Roman"/>
          <w:b/>
          <w:bCs/>
          <w:sz w:val="24"/>
          <w:szCs w:val="24"/>
        </w:rPr>
        <w:tab/>
      </w:r>
      <w:r w:rsidRPr="005025F4">
        <w:rPr>
          <w:rFonts w:ascii="Times New Roman" w:hAnsi="Times New Roman" w:cs="Times New Roman"/>
          <w:b/>
          <w:bCs/>
          <w:sz w:val="24"/>
          <w:szCs w:val="24"/>
        </w:rPr>
        <w:tab/>
      </w:r>
      <w:r w:rsidRPr="005025F4">
        <w:rPr>
          <w:rFonts w:ascii="Times New Roman" w:hAnsi="Times New Roman" w:cs="Times New Roman"/>
          <w:b/>
          <w:bCs/>
          <w:sz w:val="24"/>
          <w:szCs w:val="24"/>
        </w:rPr>
        <w:tab/>
      </w:r>
      <w:r w:rsidR="00656ABB">
        <w:rPr>
          <w:rFonts w:ascii="Times New Roman" w:hAnsi="Times New Roman" w:cs="Times New Roman"/>
          <w:b/>
          <w:bCs/>
          <w:sz w:val="24"/>
          <w:szCs w:val="24"/>
        </w:rPr>
        <w:t xml:space="preserve">        </w:t>
      </w:r>
      <w:r w:rsidR="002855AC">
        <w:rPr>
          <w:rFonts w:ascii="Times New Roman" w:hAnsi="Times New Roman" w:cs="Times New Roman"/>
          <w:b/>
          <w:bCs/>
          <w:sz w:val="24"/>
          <w:szCs w:val="24"/>
        </w:rPr>
        <w:t xml:space="preserve">          </w:t>
      </w:r>
      <w:r w:rsidRPr="005025F4">
        <w:rPr>
          <w:rFonts w:ascii="Times New Roman" w:hAnsi="Times New Roman" w:cs="Times New Roman"/>
          <w:b/>
          <w:bCs/>
          <w:sz w:val="24"/>
          <w:szCs w:val="24"/>
        </w:rPr>
        <w:t xml:space="preserve">Max. </w:t>
      </w:r>
      <w:bookmarkStart w:id="0" w:name="_GoBack"/>
      <w:bookmarkEnd w:id="0"/>
      <w:r w:rsidRPr="005025F4">
        <w:rPr>
          <w:rFonts w:ascii="Times New Roman" w:hAnsi="Times New Roman" w:cs="Times New Roman"/>
          <w:b/>
          <w:bCs/>
          <w:sz w:val="24"/>
          <w:szCs w:val="24"/>
        </w:rPr>
        <w:t>Marks: 100</w:t>
      </w:r>
    </w:p>
    <w:p w:rsidR="00EC4CBF" w:rsidRPr="003D15E2" w:rsidRDefault="002855AC" w:rsidP="003D15E2">
      <w:pPr>
        <w:pStyle w:val="Heading1"/>
        <w:spacing w:after="1" w:line="360" w:lineRule="auto"/>
      </w:pPr>
      <w:r>
        <w:t xml:space="preserve">Answer any FIVE Questions (5 x 20 = 100 Marks) </w:t>
      </w:r>
    </w:p>
    <w:tbl>
      <w:tblPr>
        <w:tblStyle w:val="TableGrid"/>
        <w:tblW w:w="101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8"/>
        <w:gridCol w:w="450"/>
        <w:gridCol w:w="9198"/>
      </w:tblGrid>
      <w:tr w:rsidR="00C25BE5" w:rsidRPr="00EE64F1" w:rsidTr="00EA21BB">
        <w:trPr>
          <w:jc w:val="center"/>
        </w:trPr>
        <w:tc>
          <w:tcPr>
            <w:tcW w:w="468" w:type="dxa"/>
          </w:tcPr>
          <w:p w:rsidR="00C25BE5" w:rsidRPr="00EE64F1" w:rsidRDefault="00C25BE5" w:rsidP="005D330E">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1.</w:t>
            </w:r>
          </w:p>
        </w:tc>
        <w:tc>
          <w:tcPr>
            <w:tcW w:w="450" w:type="dxa"/>
          </w:tcPr>
          <w:p w:rsidR="00C25BE5" w:rsidRPr="00EE64F1" w:rsidRDefault="00C25BE5" w:rsidP="005D330E">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a)</w:t>
            </w:r>
          </w:p>
        </w:tc>
        <w:tc>
          <w:tcPr>
            <w:tcW w:w="9198" w:type="dxa"/>
          </w:tcPr>
          <w:p w:rsidR="00C25BE5" w:rsidRPr="00670BFE" w:rsidRDefault="004F5FB8" w:rsidP="00670BFE">
            <w:pPr>
              <w:tabs>
                <w:tab w:val="right" w:pos="8982"/>
              </w:tabs>
              <w:spacing w:before="120" w:after="120" w:line="360" w:lineRule="auto"/>
              <w:jc w:val="both"/>
              <w:rPr>
                <w:rFonts w:ascii="Times New Roman" w:hAnsi="Times New Roman" w:cs="Times New Roman"/>
                <w:color w:val="000000" w:themeColor="text1"/>
                <w:sz w:val="24"/>
                <w:szCs w:val="24"/>
              </w:rPr>
            </w:pPr>
            <w:r w:rsidRPr="00670BFE">
              <w:rPr>
                <w:rFonts w:ascii="Times New Roman" w:hAnsi="Times New Roman" w:cs="Times New Roman"/>
                <w:sz w:val="24"/>
                <w:szCs w:val="24"/>
              </w:rPr>
              <w:t>Explain the advantage and disadvantages of preference share capital.</w:t>
            </w:r>
            <w:r w:rsidR="00670BFE" w:rsidRPr="00670BFE">
              <w:rPr>
                <w:rFonts w:ascii="Times New Roman" w:hAnsi="Times New Roman" w:cs="Times New Roman"/>
                <w:b/>
                <w:sz w:val="24"/>
                <w:szCs w:val="24"/>
              </w:rPr>
              <w:t>(10 Marks)</w:t>
            </w:r>
          </w:p>
        </w:tc>
      </w:tr>
      <w:tr w:rsidR="00C25BE5" w:rsidRPr="00EE64F1" w:rsidTr="00EA21BB">
        <w:trPr>
          <w:jc w:val="center"/>
        </w:trPr>
        <w:tc>
          <w:tcPr>
            <w:tcW w:w="468" w:type="dxa"/>
          </w:tcPr>
          <w:p w:rsidR="00C25BE5" w:rsidRPr="00EE64F1" w:rsidRDefault="00C25BE5" w:rsidP="005D330E">
            <w:pPr>
              <w:spacing w:before="120" w:after="120"/>
              <w:jc w:val="both"/>
              <w:rPr>
                <w:rFonts w:ascii="Times New Roman" w:hAnsi="Times New Roman" w:cs="Times New Roman"/>
                <w:sz w:val="24"/>
                <w:szCs w:val="24"/>
              </w:rPr>
            </w:pPr>
          </w:p>
        </w:tc>
        <w:tc>
          <w:tcPr>
            <w:tcW w:w="450" w:type="dxa"/>
          </w:tcPr>
          <w:p w:rsidR="00C25BE5" w:rsidRPr="00EE64F1" w:rsidRDefault="00C25BE5" w:rsidP="005D330E">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b) </w:t>
            </w:r>
          </w:p>
        </w:tc>
        <w:tc>
          <w:tcPr>
            <w:tcW w:w="9198" w:type="dxa"/>
          </w:tcPr>
          <w:p w:rsidR="002D5594" w:rsidRPr="00670BFE" w:rsidRDefault="004F5FB8" w:rsidP="00670BFE">
            <w:pPr>
              <w:spacing w:line="360" w:lineRule="auto"/>
              <w:jc w:val="both"/>
              <w:rPr>
                <w:rFonts w:ascii="Times New Roman" w:hAnsi="Times New Roman" w:cs="Times New Roman"/>
                <w:sz w:val="24"/>
                <w:szCs w:val="24"/>
              </w:rPr>
            </w:pPr>
            <w:r w:rsidRPr="00670BFE">
              <w:rPr>
                <w:rStyle w:val="selectable-text1"/>
                <w:rFonts w:ascii="Times New Roman" w:hAnsi="Times New Roman" w:cs="Times New Roman"/>
                <w:sz w:val="24"/>
                <w:szCs w:val="24"/>
              </w:rPr>
              <w:t>Explain the advantages and disadvantages of retained earnings</w:t>
            </w:r>
            <w:r w:rsidRPr="00670BFE">
              <w:rPr>
                <w:rFonts w:ascii="Times New Roman" w:hAnsi="Times New Roman" w:cs="Times New Roman"/>
                <w:sz w:val="24"/>
                <w:szCs w:val="24"/>
              </w:rPr>
              <w:t>.</w:t>
            </w:r>
            <w:r w:rsidR="00670BFE" w:rsidRPr="00670BFE">
              <w:rPr>
                <w:rFonts w:ascii="Times New Roman" w:hAnsi="Times New Roman" w:cs="Times New Roman"/>
                <w:sz w:val="24"/>
                <w:szCs w:val="24"/>
              </w:rPr>
              <w:t xml:space="preserve"> </w:t>
            </w:r>
            <w:r w:rsidR="00670BFE" w:rsidRPr="00670BFE">
              <w:rPr>
                <w:rFonts w:ascii="Times New Roman" w:hAnsi="Times New Roman" w:cs="Times New Roman"/>
                <w:b/>
                <w:sz w:val="24"/>
                <w:szCs w:val="24"/>
              </w:rPr>
              <w:t>(10 Marks)</w:t>
            </w:r>
          </w:p>
        </w:tc>
      </w:tr>
      <w:tr w:rsidR="00D34DEC" w:rsidRPr="00EE64F1" w:rsidTr="00EA21BB">
        <w:trPr>
          <w:jc w:val="center"/>
        </w:trPr>
        <w:tc>
          <w:tcPr>
            <w:tcW w:w="468" w:type="dxa"/>
          </w:tcPr>
          <w:p w:rsidR="00D34DEC" w:rsidRPr="00EE64F1" w:rsidRDefault="00D34DEC" w:rsidP="005D330E">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2.</w:t>
            </w:r>
          </w:p>
        </w:tc>
        <w:tc>
          <w:tcPr>
            <w:tcW w:w="450" w:type="dxa"/>
          </w:tcPr>
          <w:p w:rsidR="00D34DEC" w:rsidRPr="00EE64F1" w:rsidRDefault="00D34DEC" w:rsidP="004B65D4">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a)</w:t>
            </w:r>
          </w:p>
        </w:tc>
        <w:tc>
          <w:tcPr>
            <w:tcW w:w="9198" w:type="dxa"/>
          </w:tcPr>
          <w:p w:rsidR="004F5FB8" w:rsidRPr="00670BFE" w:rsidRDefault="004F5FB8"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Calculate degree of i) operating leverage ii) financial leverage, and iii) combined leverage from the following data.</w:t>
            </w:r>
          </w:p>
          <w:p w:rsidR="004F5FB8" w:rsidRPr="00670BFE" w:rsidRDefault="004F5FB8"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Sales 2,00,000 units @k4 per unit</w:t>
            </w:r>
          </w:p>
          <w:p w:rsidR="004F5FB8" w:rsidRPr="00670BFE" w:rsidRDefault="004F5FB8"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Variable cost per unit @ K1.40</w:t>
            </w:r>
          </w:p>
          <w:p w:rsidR="004F5FB8" w:rsidRPr="00670BFE" w:rsidRDefault="004F5FB8"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Fixed cost K 2,00,000</w:t>
            </w:r>
          </w:p>
          <w:p w:rsidR="00D34DEC" w:rsidRPr="00670BFE" w:rsidRDefault="004F5FB8" w:rsidP="00670BFE">
            <w:pPr>
              <w:tabs>
                <w:tab w:val="right" w:pos="8982"/>
              </w:tabs>
              <w:spacing w:before="120" w:after="120" w:line="360" w:lineRule="auto"/>
              <w:jc w:val="both"/>
              <w:rPr>
                <w:rFonts w:ascii="Times New Roman" w:hAnsi="Times New Roman" w:cs="Times New Roman"/>
                <w:sz w:val="24"/>
                <w:szCs w:val="24"/>
              </w:rPr>
            </w:pPr>
            <w:r w:rsidRPr="00670BFE">
              <w:rPr>
                <w:rFonts w:ascii="Times New Roman" w:hAnsi="Times New Roman" w:cs="Times New Roman"/>
                <w:sz w:val="24"/>
                <w:szCs w:val="24"/>
              </w:rPr>
              <w:t>Interest charges K73,360</w:t>
            </w:r>
            <w:r w:rsidR="00670BFE" w:rsidRPr="00670BFE">
              <w:rPr>
                <w:rFonts w:ascii="Times New Roman" w:hAnsi="Times New Roman" w:cs="Times New Roman"/>
                <w:sz w:val="24"/>
                <w:szCs w:val="24"/>
              </w:rPr>
              <w:t xml:space="preserve">. </w:t>
            </w:r>
            <w:r w:rsidR="00670BFE" w:rsidRPr="00670BFE">
              <w:rPr>
                <w:rFonts w:ascii="Times New Roman" w:hAnsi="Times New Roman" w:cs="Times New Roman"/>
                <w:b/>
                <w:sz w:val="24"/>
                <w:szCs w:val="24"/>
              </w:rPr>
              <w:t>(10 Marks)</w:t>
            </w:r>
          </w:p>
        </w:tc>
      </w:tr>
      <w:tr w:rsidR="00D34DEC" w:rsidRPr="00EE64F1" w:rsidTr="00EA21BB">
        <w:trPr>
          <w:jc w:val="center"/>
        </w:trPr>
        <w:tc>
          <w:tcPr>
            <w:tcW w:w="468" w:type="dxa"/>
          </w:tcPr>
          <w:p w:rsidR="00D34DEC" w:rsidRPr="00EE64F1" w:rsidRDefault="00D34DEC" w:rsidP="005D330E">
            <w:pPr>
              <w:spacing w:before="120" w:after="120"/>
              <w:jc w:val="both"/>
              <w:rPr>
                <w:rFonts w:ascii="Times New Roman" w:hAnsi="Times New Roman" w:cs="Times New Roman"/>
                <w:sz w:val="24"/>
                <w:szCs w:val="24"/>
              </w:rPr>
            </w:pPr>
          </w:p>
        </w:tc>
        <w:tc>
          <w:tcPr>
            <w:tcW w:w="450" w:type="dxa"/>
          </w:tcPr>
          <w:p w:rsidR="00D34DEC" w:rsidRPr="00EE64F1" w:rsidRDefault="00D34DEC" w:rsidP="004B65D4">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b) </w:t>
            </w:r>
          </w:p>
        </w:tc>
        <w:tc>
          <w:tcPr>
            <w:tcW w:w="9198" w:type="dxa"/>
            <w:vAlign w:val="center"/>
          </w:tcPr>
          <w:p w:rsidR="00D34DEC" w:rsidRPr="00670BFE" w:rsidRDefault="004F5FB8" w:rsidP="00670BFE">
            <w:pPr>
              <w:spacing w:line="360" w:lineRule="auto"/>
              <w:jc w:val="both"/>
              <w:rPr>
                <w:rFonts w:ascii="Times New Roman" w:hAnsi="Times New Roman" w:cs="Times New Roman"/>
                <w:sz w:val="24"/>
                <w:szCs w:val="24"/>
              </w:rPr>
            </w:pPr>
            <w:r w:rsidRPr="00670BFE">
              <w:rPr>
                <w:rFonts w:ascii="Times New Roman" w:hAnsi="Times New Roman" w:cs="Times New Roman"/>
                <w:sz w:val="24"/>
                <w:szCs w:val="24"/>
              </w:rPr>
              <w:t>Zambeef ltd sells a product for K 50 per unit. The variable operating costs are K 25 per unit and the fixed operating costs are K2,50,000 per annum. Show the various level of EBIT which would result from sale of i) 10,000 units ii) 20,000 units iii) 30,000 units.</w:t>
            </w:r>
            <w:r w:rsidR="00670BFE" w:rsidRPr="00670BFE">
              <w:rPr>
                <w:rFonts w:ascii="Times New Roman" w:hAnsi="Times New Roman" w:cs="Times New Roman"/>
                <w:sz w:val="24"/>
                <w:szCs w:val="24"/>
              </w:rPr>
              <w:t xml:space="preserve"> </w:t>
            </w:r>
            <w:r w:rsidR="00670BFE" w:rsidRPr="00670BFE">
              <w:rPr>
                <w:rFonts w:ascii="Times New Roman" w:hAnsi="Times New Roman" w:cs="Times New Roman"/>
                <w:b/>
                <w:sz w:val="24"/>
                <w:szCs w:val="24"/>
              </w:rPr>
              <w:t>(10 Marks)</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3.</w:t>
            </w: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a)</w:t>
            </w:r>
          </w:p>
        </w:tc>
        <w:tc>
          <w:tcPr>
            <w:tcW w:w="9198" w:type="dxa"/>
            <w:vAlign w:val="center"/>
          </w:tcPr>
          <w:p w:rsidR="004910CF" w:rsidRPr="00670BFE" w:rsidRDefault="004F5FB8"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Enumerate the Modigliani and Miller approach and MM approach assumptions. </w:t>
            </w:r>
            <w:r w:rsidR="00670BFE" w:rsidRPr="00670BFE">
              <w:rPr>
                <w:rFonts w:ascii="Times New Roman" w:hAnsi="Times New Roman" w:cs="Times New Roman"/>
                <w:b/>
                <w:sz w:val="24"/>
                <w:szCs w:val="24"/>
              </w:rPr>
              <w:t>(10 Marks)</w:t>
            </w:r>
            <w:r w:rsidRPr="00670BFE">
              <w:rPr>
                <w:rFonts w:ascii="Times New Roman" w:hAnsi="Times New Roman" w:cs="Times New Roman"/>
                <w:sz w:val="24"/>
                <w:szCs w:val="24"/>
              </w:rPr>
              <w:t xml:space="preserve">  </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b) </w:t>
            </w:r>
          </w:p>
        </w:tc>
        <w:tc>
          <w:tcPr>
            <w:tcW w:w="9198" w:type="dxa"/>
            <w:vAlign w:val="center"/>
          </w:tcPr>
          <w:p w:rsidR="00670BFE" w:rsidRPr="00670BFE" w:rsidRDefault="004F5FB8" w:rsidP="00670BFE">
            <w:pPr>
              <w:spacing w:line="360" w:lineRule="auto"/>
              <w:jc w:val="both"/>
              <w:rPr>
                <w:rFonts w:ascii="Times New Roman" w:hAnsi="Times New Roman" w:cs="Times New Roman"/>
                <w:sz w:val="24"/>
                <w:szCs w:val="24"/>
              </w:rPr>
            </w:pPr>
            <w:r w:rsidRPr="00670BFE">
              <w:rPr>
                <w:rFonts w:ascii="Times New Roman" w:hAnsi="Times New Roman" w:cs="Times New Roman"/>
                <w:sz w:val="24"/>
                <w:szCs w:val="24"/>
              </w:rPr>
              <w:t>i) A firm issues 11% debentures of K10,00,000 payable at the end of 10</w:t>
            </w:r>
            <w:r w:rsidRPr="00670BFE">
              <w:rPr>
                <w:rFonts w:ascii="Times New Roman" w:hAnsi="Times New Roman" w:cs="Times New Roman"/>
                <w:sz w:val="24"/>
                <w:szCs w:val="24"/>
                <w:vertAlign w:val="superscript"/>
              </w:rPr>
              <w:t>th</w:t>
            </w:r>
            <w:r w:rsidRPr="00670BFE">
              <w:rPr>
                <w:rFonts w:ascii="Times New Roman" w:hAnsi="Times New Roman" w:cs="Times New Roman"/>
                <w:sz w:val="24"/>
                <w:szCs w:val="24"/>
              </w:rPr>
              <w:t xml:space="preserve"> year in lump sum. It allowed 2% commission to brokers the tax rate being 50%. Find out the cost of debt. </w:t>
            </w:r>
          </w:p>
          <w:p w:rsidR="004910CF" w:rsidRPr="00670BFE" w:rsidRDefault="00670BFE" w:rsidP="00670BFE">
            <w:pPr>
              <w:spacing w:line="360" w:lineRule="auto"/>
              <w:jc w:val="both"/>
              <w:rPr>
                <w:rFonts w:ascii="Times New Roman" w:hAnsi="Times New Roman" w:cs="Times New Roman"/>
                <w:b/>
                <w:sz w:val="24"/>
                <w:szCs w:val="24"/>
              </w:rPr>
            </w:pPr>
            <w:r w:rsidRPr="00670BFE">
              <w:rPr>
                <w:rFonts w:ascii="Times New Roman" w:hAnsi="Times New Roman" w:cs="Times New Roman"/>
                <w:b/>
                <w:sz w:val="24"/>
                <w:szCs w:val="24"/>
              </w:rPr>
              <w:t>(10 Marks)</w:t>
            </w:r>
            <w:r w:rsidR="004F5FB8" w:rsidRPr="00670BFE">
              <w:rPr>
                <w:rFonts w:ascii="Times New Roman" w:hAnsi="Times New Roman" w:cs="Times New Roman"/>
                <w:b/>
                <w:sz w:val="24"/>
                <w:szCs w:val="24"/>
              </w:rPr>
              <w:t xml:space="preserve">  </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4.</w:t>
            </w: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a)</w:t>
            </w:r>
          </w:p>
        </w:tc>
        <w:tc>
          <w:tcPr>
            <w:tcW w:w="9198" w:type="dxa"/>
          </w:tcPr>
          <w:p w:rsidR="004910CF" w:rsidRPr="00670BFE" w:rsidRDefault="00670BFE" w:rsidP="00670BFE">
            <w:pPr>
              <w:tabs>
                <w:tab w:val="right" w:pos="8982"/>
              </w:tabs>
              <w:spacing w:before="120" w:after="120" w:line="360" w:lineRule="auto"/>
              <w:jc w:val="both"/>
              <w:rPr>
                <w:rFonts w:ascii="Times New Roman" w:hAnsi="Times New Roman" w:cs="Times New Roman"/>
                <w:sz w:val="24"/>
                <w:szCs w:val="24"/>
              </w:rPr>
            </w:pPr>
            <w:r w:rsidRPr="00670BFE">
              <w:rPr>
                <w:rFonts w:ascii="Times New Roman" w:hAnsi="Times New Roman" w:cs="Times New Roman"/>
                <w:sz w:val="24"/>
                <w:szCs w:val="24"/>
              </w:rPr>
              <w:t xml:space="preserve">Describe the factors affecting capital investment decisions. </w:t>
            </w:r>
            <w:r w:rsidRPr="00670BFE">
              <w:rPr>
                <w:rFonts w:ascii="Times New Roman" w:hAnsi="Times New Roman" w:cs="Times New Roman"/>
                <w:b/>
                <w:sz w:val="24"/>
                <w:szCs w:val="24"/>
              </w:rPr>
              <w:t>(10 Marks)</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b) </w:t>
            </w:r>
          </w:p>
        </w:tc>
        <w:tc>
          <w:tcPr>
            <w:tcW w:w="9198" w:type="dxa"/>
          </w:tcPr>
          <w:p w:rsidR="004910CF" w:rsidRPr="00670BFE" w:rsidRDefault="00670BFE" w:rsidP="00670BFE">
            <w:pPr>
              <w:tabs>
                <w:tab w:val="right" w:pos="8982"/>
              </w:tabs>
              <w:spacing w:before="120" w:after="120" w:line="360" w:lineRule="auto"/>
              <w:jc w:val="both"/>
              <w:rPr>
                <w:rFonts w:ascii="Times New Roman" w:hAnsi="Times New Roman" w:cs="Times New Roman"/>
                <w:sz w:val="24"/>
                <w:szCs w:val="24"/>
              </w:rPr>
            </w:pPr>
            <w:r w:rsidRPr="00670BFE">
              <w:rPr>
                <w:rFonts w:ascii="Times New Roman" w:hAnsi="Times New Roman" w:cs="Times New Roman"/>
                <w:sz w:val="24"/>
                <w:szCs w:val="24"/>
              </w:rPr>
              <w:t xml:space="preserve">  A project costs K40,00,000 and yields annually a profit of K 6,00,000 after depreciation </w:t>
            </w:r>
            <w:r w:rsidRPr="00670BFE">
              <w:rPr>
                <w:rFonts w:ascii="Times New Roman" w:hAnsi="Times New Roman" w:cs="Times New Roman"/>
                <w:sz w:val="24"/>
                <w:szCs w:val="24"/>
              </w:rPr>
              <w:lastRenderedPageBreak/>
              <w:t xml:space="preserve">@12.5% but before tax at 50% calculate the pay back period . </w:t>
            </w:r>
            <w:r w:rsidRPr="00670BFE">
              <w:rPr>
                <w:rFonts w:ascii="Times New Roman" w:hAnsi="Times New Roman" w:cs="Times New Roman"/>
                <w:b/>
                <w:sz w:val="24"/>
                <w:szCs w:val="24"/>
              </w:rPr>
              <w:t>(10 Marks)</w:t>
            </w:r>
            <w:r w:rsidRPr="00670BFE">
              <w:rPr>
                <w:rFonts w:ascii="Times New Roman" w:hAnsi="Times New Roman" w:cs="Times New Roman"/>
                <w:sz w:val="24"/>
                <w:szCs w:val="24"/>
              </w:rPr>
              <w:t xml:space="preserve">                                 </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lastRenderedPageBreak/>
              <w:t>5.</w:t>
            </w: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a)</w:t>
            </w:r>
          </w:p>
        </w:tc>
        <w:tc>
          <w:tcPr>
            <w:tcW w:w="9198" w:type="dxa"/>
            <w:vAlign w:val="bottom"/>
          </w:tcPr>
          <w:p w:rsidR="004910CF"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Describe the factors that affect the working capital need of a newly started business. </w:t>
            </w:r>
            <w:r w:rsidRPr="00670BFE">
              <w:rPr>
                <w:rFonts w:ascii="Times New Roman" w:hAnsi="Times New Roman" w:cs="Times New Roman"/>
                <w:b/>
                <w:sz w:val="24"/>
                <w:szCs w:val="24"/>
              </w:rPr>
              <w:t>(10 Marks)</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b) </w:t>
            </w:r>
          </w:p>
        </w:tc>
        <w:tc>
          <w:tcPr>
            <w:tcW w:w="9198" w:type="dxa"/>
            <w:vAlign w:val="center"/>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ABC company has the following selected assets and liabilities</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K</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Cash </w:t>
            </w:r>
            <w:r>
              <w:rPr>
                <w:rFonts w:ascii="Times New Roman" w:hAnsi="Times New Roman" w:cs="Times New Roman"/>
                <w:sz w:val="24"/>
                <w:szCs w:val="24"/>
              </w:rPr>
              <w:t xml:space="preserve">                             </w:t>
            </w:r>
            <w:r w:rsidRPr="00670BFE">
              <w:rPr>
                <w:rFonts w:ascii="Times New Roman" w:hAnsi="Times New Roman" w:cs="Times New Roman"/>
                <w:sz w:val="24"/>
                <w:szCs w:val="24"/>
              </w:rPr>
              <w:t>1,00,000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Retained earnings         3,20,000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Equity share capital       5,00,000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Debt</w:t>
            </w:r>
            <w:r>
              <w:rPr>
                <w:rFonts w:ascii="Times New Roman" w:hAnsi="Times New Roman" w:cs="Times New Roman"/>
                <w:sz w:val="24"/>
                <w:szCs w:val="24"/>
              </w:rPr>
              <w:t xml:space="preserve">ors                          </w:t>
            </w:r>
            <w:r w:rsidRPr="00670BFE">
              <w:rPr>
                <w:rFonts w:ascii="Times New Roman" w:hAnsi="Times New Roman" w:cs="Times New Roman"/>
                <w:sz w:val="24"/>
                <w:szCs w:val="24"/>
              </w:rPr>
              <w:t>1,20,000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In</w:t>
            </w:r>
            <w:r>
              <w:rPr>
                <w:rFonts w:ascii="Times New Roman" w:hAnsi="Times New Roman" w:cs="Times New Roman"/>
                <w:sz w:val="24"/>
                <w:szCs w:val="24"/>
              </w:rPr>
              <w:t xml:space="preserve">ventory                        </w:t>
            </w:r>
            <w:r w:rsidRPr="00670BFE">
              <w:rPr>
                <w:rFonts w:ascii="Times New Roman" w:hAnsi="Times New Roman" w:cs="Times New Roman"/>
                <w:sz w:val="24"/>
                <w:szCs w:val="24"/>
              </w:rPr>
              <w:t>2,22,000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Debentures                     4,00,000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Provision for taxation    1,04,000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Expenses outstanding       42,000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Land and buildings          6,00,000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Goodwill                           1,23,000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Furniture                              50,000</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Creditors                              78,000   </w:t>
            </w:r>
          </w:p>
          <w:p w:rsidR="004910CF" w:rsidRPr="00670BFE" w:rsidRDefault="00670BFE" w:rsidP="00670BFE">
            <w:pPr>
              <w:widowControl w:val="0"/>
              <w:tabs>
                <w:tab w:val="right" w:pos="8924"/>
              </w:tabs>
              <w:autoSpaceDE w:val="0"/>
              <w:autoSpaceDN w:val="0"/>
              <w:adjustRightInd w:val="0"/>
              <w:spacing w:before="120" w:after="120" w:line="360" w:lineRule="auto"/>
              <w:ind w:right="58"/>
              <w:rPr>
                <w:rFonts w:ascii="Times New Roman" w:hAnsi="Times New Roman" w:cs="Times New Roman"/>
                <w:sz w:val="24"/>
                <w:szCs w:val="24"/>
              </w:rPr>
            </w:pPr>
            <w:r w:rsidRPr="00670BFE">
              <w:rPr>
                <w:rFonts w:ascii="Times New Roman" w:hAnsi="Times New Roman" w:cs="Times New Roman"/>
                <w:sz w:val="24"/>
                <w:szCs w:val="24"/>
              </w:rPr>
              <w:t xml:space="preserve">You are required to determine i) Gross working capital ii) Net working capital. </w:t>
            </w:r>
            <w:r w:rsidRPr="00670BFE">
              <w:rPr>
                <w:rFonts w:ascii="Times New Roman" w:hAnsi="Times New Roman" w:cs="Times New Roman"/>
                <w:b/>
                <w:sz w:val="24"/>
                <w:szCs w:val="24"/>
              </w:rPr>
              <w:t xml:space="preserve"> (10 Marks)         </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6.</w:t>
            </w: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a)</w:t>
            </w:r>
          </w:p>
        </w:tc>
        <w:tc>
          <w:tcPr>
            <w:tcW w:w="9198" w:type="dxa"/>
          </w:tcPr>
          <w:p w:rsidR="004910CF" w:rsidRPr="00670BFE" w:rsidRDefault="00670BFE" w:rsidP="00670BFE">
            <w:pPr>
              <w:spacing w:line="360" w:lineRule="auto"/>
              <w:jc w:val="both"/>
              <w:rPr>
                <w:rFonts w:ascii="Times New Roman" w:hAnsi="Times New Roman" w:cs="Times New Roman"/>
                <w:sz w:val="24"/>
                <w:szCs w:val="24"/>
              </w:rPr>
            </w:pPr>
            <w:r w:rsidRPr="00670BFE">
              <w:rPr>
                <w:rFonts w:ascii="Times New Roman" w:hAnsi="Times New Roman" w:cs="Times New Roman"/>
                <w:sz w:val="24"/>
                <w:szCs w:val="24"/>
              </w:rPr>
              <w:t xml:space="preserve">A company issues 12% irredeemable debentures of K 50,00,000. The company is in 50% tax bracket. Calculate the cost of debt (before as well as after tax) if the debentures are issued at i) par ii) 5% discount and iii) 10% premium. </w:t>
            </w:r>
            <w:r w:rsidRPr="00670BFE">
              <w:rPr>
                <w:rFonts w:ascii="Times New Roman" w:hAnsi="Times New Roman" w:cs="Times New Roman"/>
                <w:b/>
                <w:sz w:val="24"/>
                <w:szCs w:val="24"/>
              </w:rPr>
              <w:t>(10 Marks)</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  </w:t>
            </w: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b) </w:t>
            </w:r>
          </w:p>
        </w:tc>
        <w:tc>
          <w:tcPr>
            <w:tcW w:w="9198"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A firm has the following a capital structure and after-tax costs for the different sources of funds used.</w:t>
            </w:r>
          </w:p>
          <w:tbl>
            <w:tblPr>
              <w:tblStyle w:val="TableGrid"/>
              <w:tblW w:w="0" w:type="auto"/>
              <w:tblLayout w:type="fixed"/>
              <w:tblLook w:val="04A0" w:firstRow="1" w:lastRow="0" w:firstColumn="1" w:lastColumn="0" w:noHBand="0" w:noVBand="1"/>
            </w:tblPr>
            <w:tblGrid>
              <w:gridCol w:w="1341"/>
              <w:gridCol w:w="1417"/>
              <w:gridCol w:w="1276"/>
              <w:gridCol w:w="839"/>
            </w:tblGrid>
            <w:tr w:rsidR="00670BFE" w:rsidRPr="00670BFE" w:rsidTr="004D2057">
              <w:tc>
                <w:tcPr>
                  <w:tcW w:w="1341"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Sources of funds</w:t>
                  </w:r>
                </w:p>
              </w:tc>
              <w:tc>
                <w:tcPr>
                  <w:tcW w:w="1417"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Amount </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K</w:t>
                  </w:r>
                </w:p>
              </w:tc>
              <w:tc>
                <w:tcPr>
                  <w:tcW w:w="1276"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Proportion</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w:t>
                  </w:r>
                </w:p>
              </w:tc>
              <w:tc>
                <w:tcPr>
                  <w:tcW w:w="839"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After tax</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Cost (%)</w:t>
                  </w:r>
                </w:p>
              </w:tc>
            </w:tr>
            <w:tr w:rsidR="00670BFE" w:rsidRPr="00670BFE" w:rsidTr="004D2057">
              <w:tc>
                <w:tcPr>
                  <w:tcW w:w="1341"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Debt </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Preference share </w:t>
                  </w:r>
                  <w:r w:rsidRPr="00670BFE">
                    <w:rPr>
                      <w:rFonts w:ascii="Times New Roman" w:hAnsi="Times New Roman" w:cs="Times New Roman"/>
                      <w:sz w:val="24"/>
                      <w:szCs w:val="24"/>
                    </w:rPr>
                    <w:lastRenderedPageBreak/>
                    <w:t>capital</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Equity capital</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Retained earnings</w:t>
                  </w:r>
                </w:p>
              </w:tc>
              <w:tc>
                <w:tcPr>
                  <w:tcW w:w="1417"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lastRenderedPageBreak/>
                    <w:t>5,00,000</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4,00,000</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6,00,000</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5,00,000</w:t>
                  </w:r>
                </w:p>
              </w:tc>
              <w:tc>
                <w:tcPr>
                  <w:tcW w:w="1276"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lastRenderedPageBreak/>
                    <w:t xml:space="preserve">     25</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w:t>
                  </w: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20</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30</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25</w:t>
                  </w:r>
                </w:p>
              </w:tc>
              <w:tc>
                <w:tcPr>
                  <w:tcW w:w="839"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lastRenderedPageBreak/>
                    <w:t>6</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11</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13</w:t>
                  </w:r>
                </w:p>
                <w:p w:rsidR="00670BFE" w:rsidRPr="00670BFE" w:rsidRDefault="00670BFE" w:rsidP="00670BFE">
                  <w:pPr>
                    <w:spacing w:line="360" w:lineRule="auto"/>
                    <w:rPr>
                      <w:rFonts w:ascii="Times New Roman" w:hAnsi="Times New Roman" w:cs="Times New Roman"/>
                      <w:sz w:val="24"/>
                      <w:szCs w:val="24"/>
                    </w:rPr>
                  </w:pPr>
                </w:p>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11</w:t>
                  </w:r>
                </w:p>
              </w:tc>
            </w:tr>
            <w:tr w:rsidR="00670BFE" w:rsidRPr="00670BFE" w:rsidTr="004D2057">
              <w:tc>
                <w:tcPr>
                  <w:tcW w:w="1341" w:type="dxa"/>
                </w:tcPr>
                <w:p w:rsidR="00670BFE" w:rsidRPr="00670BFE" w:rsidRDefault="00670BFE" w:rsidP="00670BFE">
                  <w:pPr>
                    <w:spacing w:line="360" w:lineRule="auto"/>
                    <w:rPr>
                      <w:rFonts w:ascii="Times New Roman" w:hAnsi="Times New Roman" w:cs="Times New Roman"/>
                      <w:sz w:val="24"/>
                      <w:szCs w:val="24"/>
                    </w:rPr>
                  </w:pPr>
                </w:p>
              </w:tc>
              <w:tc>
                <w:tcPr>
                  <w:tcW w:w="1417"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20,00,000</w:t>
                  </w:r>
                </w:p>
              </w:tc>
              <w:tc>
                <w:tcPr>
                  <w:tcW w:w="1276"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    100</w:t>
                  </w:r>
                </w:p>
              </w:tc>
              <w:tc>
                <w:tcPr>
                  <w:tcW w:w="839" w:type="dxa"/>
                </w:tcPr>
                <w:p w:rsidR="00670BFE" w:rsidRPr="00670BFE" w:rsidRDefault="00670BFE" w:rsidP="00670BFE">
                  <w:pPr>
                    <w:spacing w:line="360" w:lineRule="auto"/>
                    <w:rPr>
                      <w:rFonts w:ascii="Times New Roman" w:hAnsi="Times New Roman" w:cs="Times New Roman"/>
                      <w:sz w:val="24"/>
                      <w:szCs w:val="24"/>
                    </w:rPr>
                  </w:pPr>
                </w:p>
              </w:tc>
            </w:tr>
          </w:tbl>
          <w:p w:rsidR="004910CF"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Compute the weighted average cost of capital. </w:t>
            </w:r>
            <w:r w:rsidRPr="00670BFE">
              <w:rPr>
                <w:rFonts w:ascii="Times New Roman" w:hAnsi="Times New Roman" w:cs="Times New Roman"/>
                <w:b/>
                <w:sz w:val="24"/>
                <w:szCs w:val="24"/>
              </w:rPr>
              <w:t>(10 Marks)</w:t>
            </w:r>
          </w:p>
        </w:tc>
      </w:tr>
      <w:tr w:rsidR="004910CF" w:rsidRPr="00EE64F1" w:rsidTr="00EA21BB">
        <w:trPr>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lastRenderedPageBreak/>
              <w:t>7.</w:t>
            </w: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a)</w:t>
            </w:r>
          </w:p>
        </w:tc>
        <w:tc>
          <w:tcPr>
            <w:tcW w:w="9198" w:type="dxa"/>
            <w:vAlign w:val="center"/>
          </w:tcPr>
          <w:p w:rsidR="004910CF"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A project requires on investment of K12,00,000 has 4 years life cash inflows are I-450,000, II-5,40,000, III-3,60,000, IV-2,82,000 the cost of capital is 11%</w:t>
            </w:r>
            <w:r w:rsidR="0012166A">
              <w:rPr>
                <w:rFonts w:ascii="Times New Roman" w:hAnsi="Times New Roman" w:cs="Times New Roman"/>
                <w:sz w:val="24"/>
                <w:szCs w:val="24"/>
              </w:rPr>
              <w:t xml:space="preserve"> and 15%</w:t>
            </w:r>
            <w:r w:rsidRPr="00670BFE">
              <w:rPr>
                <w:rFonts w:ascii="Times New Roman" w:hAnsi="Times New Roman" w:cs="Times New Roman"/>
                <w:sz w:val="24"/>
                <w:szCs w:val="24"/>
              </w:rPr>
              <w:t xml:space="preserve"> calculate IRR. </w:t>
            </w:r>
            <w:r w:rsidRPr="00670BFE">
              <w:rPr>
                <w:rFonts w:ascii="Times New Roman" w:hAnsi="Times New Roman" w:cs="Times New Roman"/>
                <w:b/>
                <w:sz w:val="24"/>
                <w:szCs w:val="24"/>
              </w:rPr>
              <w:t>(10 Marks)</w:t>
            </w:r>
          </w:p>
        </w:tc>
      </w:tr>
      <w:tr w:rsidR="004910CF" w:rsidRPr="00EE64F1" w:rsidTr="00EA21BB">
        <w:trPr>
          <w:trHeight w:val="2028"/>
          <w:jc w:val="center"/>
        </w:trPr>
        <w:tc>
          <w:tcPr>
            <w:tcW w:w="468" w:type="dxa"/>
          </w:tcPr>
          <w:p w:rsidR="004910CF" w:rsidRPr="00EE64F1" w:rsidRDefault="004910CF" w:rsidP="004910CF">
            <w:pPr>
              <w:spacing w:before="120" w:after="120"/>
              <w:jc w:val="both"/>
              <w:rPr>
                <w:rFonts w:ascii="Times New Roman" w:hAnsi="Times New Roman" w:cs="Times New Roman"/>
                <w:sz w:val="24"/>
                <w:szCs w:val="24"/>
              </w:rPr>
            </w:pPr>
          </w:p>
        </w:tc>
        <w:tc>
          <w:tcPr>
            <w:tcW w:w="450" w:type="dxa"/>
          </w:tcPr>
          <w:p w:rsidR="004910CF" w:rsidRPr="00EE64F1" w:rsidRDefault="004910CF" w:rsidP="004910CF">
            <w:pPr>
              <w:spacing w:before="120" w:after="120"/>
              <w:jc w:val="both"/>
              <w:rPr>
                <w:rFonts w:ascii="Times New Roman" w:hAnsi="Times New Roman" w:cs="Times New Roman"/>
                <w:sz w:val="24"/>
                <w:szCs w:val="24"/>
              </w:rPr>
            </w:pPr>
            <w:r w:rsidRPr="00EE64F1">
              <w:rPr>
                <w:rFonts w:ascii="Times New Roman" w:hAnsi="Times New Roman" w:cs="Times New Roman"/>
                <w:sz w:val="24"/>
                <w:szCs w:val="24"/>
              </w:rPr>
              <w:t xml:space="preserve">b) </w:t>
            </w:r>
          </w:p>
        </w:tc>
        <w:tc>
          <w:tcPr>
            <w:tcW w:w="9198"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A firm is considering the projects each with an intial investment of K20,000 a life of years 4year cash inflows after taxes are given calculate ARR. </w:t>
            </w:r>
            <w:r w:rsidRPr="00670BFE">
              <w:rPr>
                <w:rFonts w:ascii="Times New Roman" w:hAnsi="Times New Roman" w:cs="Times New Roman"/>
                <w:b/>
                <w:sz w:val="24"/>
                <w:szCs w:val="24"/>
              </w:rPr>
              <w:t>(10 Marks)</w:t>
            </w:r>
          </w:p>
          <w:p w:rsidR="00670BFE" w:rsidRPr="00670BFE" w:rsidRDefault="00670BFE" w:rsidP="00670BFE">
            <w:pPr>
              <w:spacing w:line="360" w:lineRule="auto"/>
              <w:rPr>
                <w:rFonts w:ascii="Times New Roman" w:hAnsi="Times New Roman" w:cs="Times New Roman"/>
                <w:sz w:val="24"/>
                <w:szCs w:val="24"/>
              </w:rPr>
            </w:pPr>
          </w:p>
          <w:tbl>
            <w:tblPr>
              <w:tblStyle w:val="TableGrid"/>
              <w:tblW w:w="5164" w:type="dxa"/>
              <w:tblLayout w:type="fixed"/>
              <w:tblLook w:val="04A0" w:firstRow="1" w:lastRow="0" w:firstColumn="1" w:lastColumn="0" w:noHBand="0" w:noVBand="1"/>
            </w:tblPr>
            <w:tblGrid>
              <w:gridCol w:w="1337"/>
              <w:gridCol w:w="992"/>
              <w:gridCol w:w="851"/>
              <w:gridCol w:w="992"/>
              <w:gridCol w:w="992"/>
            </w:tblGrid>
            <w:tr w:rsidR="00670BFE" w:rsidRPr="00670BFE" w:rsidTr="004D2057">
              <w:tc>
                <w:tcPr>
                  <w:tcW w:w="1337"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 xml:space="preserve">Year </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w:t>
                  </w:r>
                </w:p>
              </w:tc>
              <w:tc>
                <w:tcPr>
                  <w:tcW w:w="851"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2</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3</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4</w:t>
                  </w:r>
                </w:p>
              </w:tc>
            </w:tr>
            <w:tr w:rsidR="00670BFE" w:rsidRPr="00670BFE" w:rsidTr="004D2057">
              <w:tc>
                <w:tcPr>
                  <w:tcW w:w="1337"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Proposal I</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12000</w:t>
                  </w:r>
                </w:p>
              </w:tc>
              <w:tc>
                <w:tcPr>
                  <w:tcW w:w="851"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13000</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14000</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16000</w:t>
                  </w:r>
                </w:p>
              </w:tc>
            </w:tr>
            <w:tr w:rsidR="00670BFE" w:rsidRPr="00670BFE" w:rsidTr="004D2057">
              <w:tc>
                <w:tcPr>
                  <w:tcW w:w="1337"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Proposal II</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12500</w:t>
                  </w:r>
                </w:p>
              </w:tc>
              <w:tc>
                <w:tcPr>
                  <w:tcW w:w="851"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14500</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15500</w:t>
                  </w:r>
                </w:p>
              </w:tc>
              <w:tc>
                <w:tcPr>
                  <w:tcW w:w="992" w:type="dxa"/>
                </w:tcPr>
                <w:p w:rsidR="00670BFE" w:rsidRPr="00670BFE" w:rsidRDefault="00670BFE" w:rsidP="00670BFE">
                  <w:pPr>
                    <w:spacing w:line="360" w:lineRule="auto"/>
                    <w:rPr>
                      <w:rFonts w:ascii="Times New Roman" w:hAnsi="Times New Roman" w:cs="Times New Roman"/>
                      <w:sz w:val="24"/>
                      <w:szCs w:val="24"/>
                    </w:rPr>
                  </w:pPr>
                  <w:r w:rsidRPr="00670BFE">
                    <w:rPr>
                      <w:rFonts w:ascii="Times New Roman" w:hAnsi="Times New Roman" w:cs="Times New Roman"/>
                      <w:sz w:val="24"/>
                      <w:szCs w:val="24"/>
                    </w:rPr>
                    <w:t>18000</w:t>
                  </w:r>
                </w:p>
              </w:tc>
            </w:tr>
          </w:tbl>
          <w:p w:rsidR="004910CF" w:rsidRPr="00670BFE" w:rsidRDefault="004910CF" w:rsidP="00670BFE">
            <w:pPr>
              <w:tabs>
                <w:tab w:val="right" w:pos="8982"/>
              </w:tabs>
              <w:spacing w:before="120" w:after="120" w:line="360" w:lineRule="auto"/>
              <w:jc w:val="both"/>
              <w:rPr>
                <w:rFonts w:ascii="Times New Roman" w:hAnsi="Times New Roman" w:cs="Times New Roman"/>
                <w:sz w:val="24"/>
                <w:szCs w:val="24"/>
              </w:rPr>
            </w:pPr>
          </w:p>
        </w:tc>
      </w:tr>
    </w:tbl>
    <w:p w:rsidR="00EC4CBF" w:rsidRPr="00EE64F1" w:rsidRDefault="00EC4CBF" w:rsidP="0001269F">
      <w:pPr>
        <w:spacing w:line="360" w:lineRule="auto"/>
        <w:jc w:val="both"/>
        <w:rPr>
          <w:rFonts w:ascii="Times New Roman" w:hAnsi="Times New Roman" w:cs="Times New Roman"/>
          <w:b/>
          <w:sz w:val="24"/>
          <w:szCs w:val="24"/>
        </w:rPr>
      </w:pPr>
    </w:p>
    <w:sectPr w:rsidR="00EC4CBF" w:rsidRPr="00EE64F1" w:rsidSect="00690EE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31E5" w:rsidRDefault="009431E5" w:rsidP="00EA7F92">
      <w:pPr>
        <w:spacing w:after="0" w:line="240" w:lineRule="auto"/>
      </w:pPr>
      <w:r>
        <w:separator/>
      </w:r>
    </w:p>
  </w:endnote>
  <w:endnote w:type="continuationSeparator" w:id="0">
    <w:p w:rsidR="009431E5" w:rsidRDefault="009431E5" w:rsidP="00EA7F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04422"/>
      <w:docPartObj>
        <w:docPartGallery w:val="Page Numbers (Bottom of Page)"/>
        <w:docPartUnique/>
      </w:docPartObj>
    </w:sdtPr>
    <w:sdtEndPr/>
    <w:sdtContent>
      <w:p w:rsidR="00914AA8" w:rsidRDefault="0082138F">
        <w:pPr>
          <w:pStyle w:val="Footer"/>
          <w:jc w:val="center"/>
        </w:pPr>
        <w:r>
          <w:fldChar w:fldCharType="begin"/>
        </w:r>
        <w:r>
          <w:instrText xml:space="preserve"> PAGE   \* MERGEFORMAT </w:instrText>
        </w:r>
        <w:r>
          <w:fldChar w:fldCharType="separate"/>
        </w:r>
        <w:r w:rsidR="00EA21BB">
          <w:rPr>
            <w:noProof/>
          </w:rPr>
          <w:t>1</w:t>
        </w:r>
        <w:r>
          <w:rPr>
            <w:noProof/>
          </w:rPr>
          <w:fldChar w:fldCharType="end"/>
        </w:r>
      </w:p>
    </w:sdtContent>
  </w:sdt>
  <w:p w:rsidR="00914AA8" w:rsidRDefault="00914A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31E5" w:rsidRDefault="009431E5" w:rsidP="00EA7F92">
      <w:pPr>
        <w:spacing w:after="0" w:line="240" w:lineRule="auto"/>
      </w:pPr>
      <w:r>
        <w:separator/>
      </w:r>
    </w:p>
  </w:footnote>
  <w:footnote w:type="continuationSeparator" w:id="0">
    <w:p w:rsidR="009431E5" w:rsidRDefault="009431E5" w:rsidP="00EA7F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D0C37527"/>
    <w:multiLevelType w:val="singleLevel"/>
    <w:tmpl w:val="D0C37527"/>
    <w:lvl w:ilvl="0">
      <w:start w:val="1"/>
      <w:numFmt w:val="upperLetter"/>
      <w:lvlText w:val="%1."/>
      <w:lvlJc w:val="left"/>
      <w:pPr>
        <w:tabs>
          <w:tab w:val="left" w:pos="425"/>
        </w:tabs>
        <w:ind w:left="425" w:hanging="425"/>
      </w:pPr>
      <w:rPr>
        <w:rFonts w:hint="default"/>
      </w:rPr>
    </w:lvl>
  </w:abstractNum>
  <w:abstractNum w:abstractNumId="1">
    <w:nsid w:val="D80A11A1"/>
    <w:multiLevelType w:val="singleLevel"/>
    <w:tmpl w:val="D80A11A1"/>
    <w:lvl w:ilvl="0">
      <w:start w:val="1"/>
      <w:numFmt w:val="upperLetter"/>
      <w:lvlText w:val="%1."/>
      <w:lvlJc w:val="left"/>
      <w:pPr>
        <w:tabs>
          <w:tab w:val="left" w:pos="425"/>
        </w:tabs>
        <w:ind w:left="425" w:hanging="425"/>
      </w:pPr>
      <w:rPr>
        <w:rFonts w:hint="default"/>
      </w:rPr>
    </w:lvl>
  </w:abstractNum>
  <w:abstractNum w:abstractNumId="2">
    <w:nsid w:val="07EE2564"/>
    <w:multiLevelType w:val="singleLevel"/>
    <w:tmpl w:val="07EE2564"/>
    <w:lvl w:ilvl="0">
      <w:start w:val="1"/>
      <w:numFmt w:val="upperLetter"/>
      <w:lvlText w:val="%1."/>
      <w:lvlJc w:val="left"/>
      <w:pPr>
        <w:tabs>
          <w:tab w:val="left" w:pos="425"/>
        </w:tabs>
        <w:ind w:left="425" w:hanging="425"/>
      </w:pPr>
      <w:rPr>
        <w:rFonts w:hint="default"/>
      </w:rPr>
    </w:lvl>
  </w:abstractNum>
  <w:abstractNum w:abstractNumId="3">
    <w:nsid w:val="09290938"/>
    <w:multiLevelType w:val="hybridMultilevel"/>
    <w:tmpl w:val="D25005E4"/>
    <w:lvl w:ilvl="0" w:tplc="6A862BC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9A918DB"/>
    <w:multiLevelType w:val="hybridMultilevel"/>
    <w:tmpl w:val="15CED360"/>
    <w:lvl w:ilvl="0" w:tplc="A8FAEC7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39BF1051"/>
    <w:multiLevelType w:val="hybridMultilevel"/>
    <w:tmpl w:val="85F815A4"/>
    <w:lvl w:ilvl="0" w:tplc="F5ECFF5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F5C7422"/>
    <w:multiLevelType w:val="hybridMultilevel"/>
    <w:tmpl w:val="14FECFE4"/>
    <w:lvl w:ilvl="0" w:tplc="BA20D3B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E2242F1"/>
    <w:multiLevelType w:val="hybridMultilevel"/>
    <w:tmpl w:val="71C0452A"/>
    <w:lvl w:ilvl="0" w:tplc="F7564EA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F6013F6"/>
    <w:multiLevelType w:val="singleLevel"/>
    <w:tmpl w:val="4F6013F6"/>
    <w:lvl w:ilvl="0">
      <w:start w:val="1"/>
      <w:numFmt w:val="upperLetter"/>
      <w:lvlText w:val="%1."/>
      <w:lvlJc w:val="left"/>
      <w:pPr>
        <w:tabs>
          <w:tab w:val="left" w:pos="425"/>
        </w:tabs>
        <w:ind w:left="425" w:hanging="425"/>
      </w:pPr>
      <w:rPr>
        <w:rFonts w:hint="default"/>
      </w:rPr>
    </w:lvl>
  </w:abstractNum>
  <w:abstractNum w:abstractNumId="9">
    <w:nsid w:val="52A27F8E"/>
    <w:multiLevelType w:val="multilevel"/>
    <w:tmpl w:val="52A27F8E"/>
    <w:lvl w:ilvl="0">
      <w:start w:val="1"/>
      <w:numFmt w:val="upperLetter"/>
      <w:lvlText w:val="%1."/>
      <w:lvlJc w:val="left"/>
      <w:pPr>
        <w:tabs>
          <w:tab w:val="left" w:pos="425"/>
        </w:tabs>
        <w:ind w:left="425" w:firstLine="235"/>
      </w:pPr>
      <w:rPr>
        <w:rFonts w:hint="default"/>
      </w:rPr>
    </w:lvl>
    <w:lvl w:ilvl="1">
      <w:start w:val="1"/>
      <w:numFmt w:val="lowerLetter"/>
      <w:lvlText w:val="%2."/>
      <w:lvlJc w:val="left"/>
      <w:pPr>
        <w:tabs>
          <w:tab w:val="left" w:pos="425"/>
        </w:tabs>
        <w:ind w:left="425" w:firstLine="955"/>
      </w:pPr>
      <w:rPr>
        <w:rFonts w:hint="default"/>
      </w:rPr>
    </w:lvl>
    <w:lvl w:ilvl="2">
      <w:start w:val="1"/>
      <w:numFmt w:val="lowerRoman"/>
      <w:lvlText w:val="%3."/>
      <w:lvlJc w:val="right"/>
      <w:pPr>
        <w:tabs>
          <w:tab w:val="left" w:pos="425"/>
        </w:tabs>
        <w:ind w:left="425" w:firstLine="1855"/>
      </w:pPr>
      <w:rPr>
        <w:rFonts w:hint="default"/>
      </w:rPr>
    </w:lvl>
    <w:lvl w:ilvl="3">
      <w:start w:val="1"/>
      <w:numFmt w:val="decimal"/>
      <w:lvlText w:val="%4."/>
      <w:lvlJc w:val="left"/>
      <w:pPr>
        <w:tabs>
          <w:tab w:val="left" w:pos="425"/>
        </w:tabs>
        <w:ind w:left="425" w:firstLine="2395"/>
      </w:pPr>
      <w:rPr>
        <w:rFonts w:hint="default"/>
      </w:rPr>
    </w:lvl>
    <w:lvl w:ilvl="4">
      <w:start w:val="1"/>
      <w:numFmt w:val="lowerLetter"/>
      <w:lvlText w:val="%5."/>
      <w:lvlJc w:val="left"/>
      <w:pPr>
        <w:tabs>
          <w:tab w:val="left" w:pos="425"/>
        </w:tabs>
        <w:ind w:left="425" w:firstLine="3115"/>
      </w:pPr>
      <w:rPr>
        <w:rFonts w:hint="default"/>
      </w:rPr>
    </w:lvl>
    <w:lvl w:ilvl="5">
      <w:start w:val="1"/>
      <w:numFmt w:val="lowerRoman"/>
      <w:lvlText w:val="%6."/>
      <w:lvlJc w:val="right"/>
      <w:pPr>
        <w:tabs>
          <w:tab w:val="left" w:pos="425"/>
        </w:tabs>
        <w:ind w:left="425" w:firstLine="4015"/>
      </w:pPr>
      <w:rPr>
        <w:rFonts w:hint="default"/>
      </w:rPr>
    </w:lvl>
    <w:lvl w:ilvl="6">
      <w:start w:val="1"/>
      <w:numFmt w:val="decimal"/>
      <w:lvlText w:val="%7."/>
      <w:lvlJc w:val="left"/>
      <w:pPr>
        <w:tabs>
          <w:tab w:val="left" w:pos="425"/>
        </w:tabs>
        <w:ind w:left="425" w:firstLine="4555"/>
      </w:pPr>
      <w:rPr>
        <w:rFonts w:hint="default"/>
      </w:rPr>
    </w:lvl>
    <w:lvl w:ilvl="7">
      <w:start w:val="1"/>
      <w:numFmt w:val="lowerLetter"/>
      <w:lvlText w:val="%8."/>
      <w:lvlJc w:val="left"/>
      <w:pPr>
        <w:tabs>
          <w:tab w:val="left" w:pos="425"/>
        </w:tabs>
        <w:ind w:left="425" w:firstLine="5275"/>
      </w:pPr>
      <w:rPr>
        <w:rFonts w:hint="default"/>
      </w:rPr>
    </w:lvl>
    <w:lvl w:ilvl="8">
      <w:start w:val="1"/>
      <w:numFmt w:val="lowerRoman"/>
      <w:lvlText w:val="%9."/>
      <w:lvlJc w:val="right"/>
      <w:pPr>
        <w:tabs>
          <w:tab w:val="left" w:pos="425"/>
        </w:tabs>
        <w:ind w:left="425" w:firstLine="6175"/>
      </w:pPr>
      <w:rPr>
        <w:rFonts w:hint="default"/>
      </w:rPr>
    </w:lvl>
  </w:abstractNum>
  <w:abstractNum w:abstractNumId="10">
    <w:nsid w:val="554C166A"/>
    <w:multiLevelType w:val="hybridMultilevel"/>
    <w:tmpl w:val="F3F6DBAA"/>
    <w:lvl w:ilvl="0" w:tplc="50B0C5E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5A0149D"/>
    <w:multiLevelType w:val="hybridMultilevel"/>
    <w:tmpl w:val="4D4AA8D0"/>
    <w:lvl w:ilvl="0" w:tplc="308CBD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3AF7DE9"/>
    <w:multiLevelType w:val="hybridMultilevel"/>
    <w:tmpl w:val="C4EC404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nsid w:val="6E644DED"/>
    <w:multiLevelType w:val="hybridMultilevel"/>
    <w:tmpl w:val="3D344264"/>
    <w:lvl w:ilvl="0" w:tplc="7D26A840">
      <w:start w:val="1"/>
      <w:numFmt w:val="upperLetter"/>
      <w:lvlText w:val="%1."/>
      <w:lvlJc w:val="left"/>
      <w:pPr>
        <w:ind w:left="1440" w:hanging="360"/>
      </w:pPr>
      <w:rPr>
        <w:rFonts w:ascii="Times New Roman"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74263013"/>
    <w:multiLevelType w:val="hybridMultilevel"/>
    <w:tmpl w:val="55761316"/>
    <w:lvl w:ilvl="0" w:tplc="FB126C3A">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2"/>
  </w:num>
  <w:num w:numId="2">
    <w:abstractNumId w:val="5"/>
  </w:num>
  <w:num w:numId="3">
    <w:abstractNumId w:val="9"/>
  </w:num>
  <w:num w:numId="4">
    <w:abstractNumId w:val="0"/>
  </w:num>
  <w:num w:numId="5">
    <w:abstractNumId w:val="2"/>
  </w:num>
  <w:num w:numId="6">
    <w:abstractNumId w:val="1"/>
  </w:num>
  <w:num w:numId="7">
    <w:abstractNumId w:val="8"/>
  </w:num>
  <w:num w:numId="8">
    <w:abstractNumId w:val="14"/>
  </w:num>
  <w:num w:numId="9">
    <w:abstractNumId w:val="4"/>
  </w:num>
  <w:num w:numId="10">
    <w:abstractNumId w:val="13"/>
  </w:num>
  <w:num w:numId="11">
    <w:abstractNumId w:val="10"/>
  </w:num>
  <w:num w:numId="12">
    <w:abstractNumId w:val="7"/>
  </w:num>
  <w:num w:numId="13">
    <w:abstractNumId w:val="6"/>
  </w:num>
  <w:num w:numId="14">
    <w:abstractNumId w:val="3"/>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025F4"/>
    <w:rsid w:val="0001269F"/>
    <w:rsid w:val="0002098A"/>
    <w:rsid w:val="0002535E"/>
    <w:rsid w:val="00030FF2"/>
    <w:rsid w:val="000342A1"/>
    <w:rsid w:val="00035DE1"/>
    <w:rsid w:val="000511CA"/>
    <w:rsid w:val="00057E11"/>
    <w:rsid w:val="0007556F"/>
    <w:rsid w:val="00076784"/>
    <w:rsid w:val="000778D6"/>
    <w:rsid w:val="0008196A"/>
    <w:rsid w:val="0008395F"/>
    <w:rsid w:val="000A62A8"/>
    <w:rsid w:val="000A7796"/>
    <w:rsid w:val="000D727A"/>
    <w:rsid w:val="000E433E"/>
    <w:rsid w:val="000E70A1"/>
    <w:rsid w:val="00104CB6"/>
    <w:rsid w:val="00112155"/>
    <w:rsid w:val="00112504"/>
    <w:rsid w:val="001206BE"/>
    <w:rsid w:val="0012166A"/>
    <w:rsid w:val="00124908"/>
    <w:rsid w:val="00132343"/>
    <w:rsid w:val="00136294"/>
    <w:rsid w:val="001377A8"/>
    <w:rsid w:val="00145938"/>
    <w:rsid w:val="00151289"/>
    <w:rsid w:val="00153C71"/>
    <w:rsid w:val="00173802"/>
    <w:rsid w:val="00174FFB"/>
    <w:rsid w:val="0017595D"/>
    <w:rsid w:val="001817C5"/>
    <w:rsid w:val="00182FE1"/>
    <w:rsid w:val="001836D4"/>
    <w:rsid w:val="00187347"/>
    <w:rsid w:val="00191984"/>
    <w:rsid w:val="001960DD"/>
    <w:rsid w:val="001A0AAE"/>
    <w:rsid w:val="001C1214"/>
    <w:rsid w:val="001D7E38"/>
    <w:rsid w:val="001E2FDB"/>
    <w:rsid w:val="001E6552"/>
    <w:rsid w:val="00204384"/>
    <w:rsid w:val="002173F2"/>
    <w:rsid w:val="00224ABB"/>
    <w:rsid w:val="002320C9"/>
    <w:rsid w:val="002330DC"/>
    <w:rsid w:val="002345FA"/>
    <w:rsid w:val="002354E3"/>
    <w:rsid w:val="002373E4"/>
    <w:rsid w:val="002405F3"/>
    <w:rsid w:val="0024274F"/>
    <w:rsid w:val="002451B8"/>
    <w:rsid w:val="002453A7"/>
    <w:rsid w:val="0024652A"/>
    <w:rsid w:val="00251DEC"/>
    <w:rsid w:val="002552A2"/>
    <w:rsid w:val="00266135"/>
    <w:rsid w:val="00270F2F"/>
    <w:rsid w:val="00277B6E"/>
    <w:rsid w:val="002807B8"/>
    <w:rsid w:val="002855AC"/>
    <w:rsid w:val="002947A7"/>
    <w:rsid w:val="00297015"/>
    <w:rsid w:val="002A3366"/>
    <w:rsid w:val="002A620C"/>
    <w:rsid w:val="002B6035"/>
    <w:rsid w:val="002D5594"/>
    <w:rsid w:val="002E5E90"/>
    <w:rsid w:val="002F38DB"/>
    <w:rsid w:val="0030321B"/>
    <w:rsid w:val="00303753"/>
    <w:rsid w:val="003067CD"/>
    <w:rsid w:val="00307ED6"/>
    <w:rsid w:val="00311551"/>
    <w:rsid w:val="00312F79"/>
    <w:rsid w:val="00320FA1"/>
    <w:rsid w:val="0032667E"/>
    <w:rsid w:val="003328A6"/>
    <w:rsid w:val="00332F4B"/>
    <w:rsid w:val="00340FC5"/>
    <w:rsid w:val="00341D29"/>
    <w:rsid w:val="003537F7"/>
    <w:rsid w:val="0036056C"/>
    <w:rsid w:val="00360FF0"/>
    <w:rsid w:val="00362366"/>
    <w:rsid w:val="0037582F"/>
    <w:rsid w:val="00380B55"/>
    <w:rsid w:val="00384A09"/>
    <w:rsid w:val="00385DD8"/>
    <w:rsid w:val="00386B85"/>
    <w:rsid w:val="00387723"/>
    <w:rsid w:val="00396FD7"/>
    <w:rsid w:val="00397479"/>
    <w:rsid w:val="003A4285"/>
    <w:rsid w:val="003A471C"/>
    <w:rsid w:val="003B5BB9"/>
    <w:rsid w:val="003D0C26"/>
    <w:rsid w:val="003D15E2"/>
    <w:rsid w:val="003D45EE"/>
    <w:rsid w:val="003D617F"/>
    <w:rsid w:val="003E006C"/>
    <w:rsid w:val="003E2087"/>
    <w:rsid w:val="003F27BC"/>
    <w:rsid w:val="004061A2"/>
    <w:rsid w:val="00413102"/>
    <w:rsid w:val="00414150"/>
    <w:rsid w:val="00432B9B"/>
    <w:rsid w:val="00432CCC"/>
    <w:rsid w:val="004402FC"/>
    <w:rsid w:val="004557D9"/>
    <w:rsid w:val="00470ECD"/>
    <w:rsid w:val="00480ACE"/>
    <w:rsid w:val="004872B2"/>
    <w:rsid w:val="004910CF"/>
    <w:rsid w:val="00491700"/>
    <w:rsid w:val="0049573E"/>
    <w:rsid w:val="00497850"/>
    <w:rsid w:val="004C12CB"/>
    <w:rsid w:val="004C33A2"/>
    <w:rsid w:val="004C54B6"/>
    <w:rsid w:val="004C5561"/>
    <w:rsid w:val="004D3C32"/>
    <w:rsid w:val="004D5A14"/>
    <w:rsid w:val="004D6A21"/>
    <w:rsid w:val="004E4FEC"/>
    <w:rsid w:val="004F250C"/>
    <w:rsid w:val="004F5FB8"/>
    <w:rsid w:val="00501200"/>
    <w:rsid w:val="005025F4"/>
    <w:rsid w:val="0051730D"/>
    <w:rsid w:val="00522DFD"/>
    <w:rsid w:val="0053777C"/>
    <w:rsid w:val="00547D09"/>
    <w:rsid w:val="005717C2"/>
    <w:rsid w:val="00585E67"/>
    <w:rsid w:val="005933DB"/>
    <w:rsid w:val="00595A4C"/>
    <w:rsid w:val="005A0FC0"/>
    <w:rsid w:val="005B04E5"/>
    <w:rsid w:val="005B4199"/>
    <w:rsid w:val="005B48FE"/>
    <w:rsid w:val="005C0B09"/>
    <w:rsid w:val="005C2397"/>
    <w:rsid w:val="005C3949"/>
    <w:rsid w:val="005D330E"/>
    <w:rsid w:val="005E22BD"/>
    <w:rsid w:val="005E73DB"/>
    <w:rsid w:val="005E767E"/>
    <w:rsid w:val="0061471E"/>
    <w:rsid w:val="00617FF6"/>
    <w:rsid w:val="00631361"/>
    <w:rsid w:val="00633B3B"/>
    <w:rsid w:val="0064006D"/>
    <w:rsid w:val="00656ABB"/>
    <w:rsid w:val="00662AC2"/>
    <w:rsid w:val="006632FB"/>
    <w:rsid w:val="006667ED"/>
    <w:rsid w:val="00670BFE"/>
    <w:rsid w:val="00687D4F"/>
    <w:rsid w:val="00690EEE"/>
    <w:rsid w:val="006911B4"/>
    <w:rsid w:val="00697E3B"/>
    <w:rsid w:val="006A0597"/>
    <w:rsid w:val="006A1AC3"/>
    <w:rsid w:val="006B64C9"/>
    <w:rsid w:val="006C0655"/>
    <w:rsid w:val="006C1565"/>
    <w:rsid w:val="006D5790"/>
    <w:rsid w:val="006F2266"/>
    <w:rsid w:val="006F4546"/>
    <w:rsid w:val="0070478D"/>
    <w:rsid w:val="00707228"/>
    <w:rsid w:val="007119CB"/>
    <w:rsid w:val="00714500"/>
    <w:rsid w:val="00716AEB"/>
    <w:rsid w:val="007171CC"/>
    <w:rsid w:val="00720F18"/>
    <w:rsid w:val="00732920"/>
    <w:rsid w:val="007366D9"/>
    <w:rsid w:val="007601D8"/>
    <w:rsid w:val="00761A49"/>
    <w:rsid w:val="00772FF7"/>
    <w:rsid w:val="007747DB"/>
    <w:rsid w:val="007765B9"/>
    <w:rsid w:val="00786014"/>
    <w:rsid w:val="007918CF"/>
    <w:rsid w:val="00793FA5"/>
    <w:rsid w:val="007A2127"/>
    <w:rsid w:val="007A2F31"/>
    <w:rsid w:val="007B2845"/>
    <w:rsid w:val="007C35C5"/>
    <w:rsid w:val="007C5F07"/>
    <w:rsid w:val="007C78F4"/>
    <w:rsid w:val="007D121E"/>
    <w:rsid w:val="007D19F3"/>
    <w:rsid w:val="007D372B"/>
    <w:rsid w:val="007E3B36"/>
    <w:rsid w:val="007F6C41"/>
    <w:rsid w:val="0080221A"/>
    <w:rsid w:val="0082138F"/>
    <w:rsid w:val="0083371D"/>
    <w:rsid w:val="00837197"/>
    <w:rsid w:val="00861BA3"/>
    <w:rsid w:val="008626FF"/>
    <w:rsid w:val="00872CDB"/>
    <w:rsid w:val="00873EA3"/>
    <w:rsid w:val="00874DEE"/>
    <w:rsid w:val="00881BDE"/>
    <w:rsid w:val="008835EF"/>
    <w:rsid w:val="00886048"/>
    <w:rsid w:val="00892651"/>
    <w:rsid w:val="008956CF"/>
    <w:rsid w:val="008978F7"/>
    <w:rsid w:val="008A3EBF"/>
    <w:rsid w:val="008D21FF"/>
    <w:rsid w:val="008E7B38"/>
    <w:rsid w:val="008F4C1D"/>
    <w:rsid w:val="00901095"/>
    <w:rsid w:val="0090175B"/>
    <w:rsid w:val="0090184A"/>
    <w:rsid w:val="00914AA8"/>
    <w:rsid w:val="00930AFB"/>
    <w:rsid w:val="00931A0C"/>
    <w:rsid w:val="00936816"/>
    <w:rsid w:val="009431E5"/>
    <w:rsid w:val="00950BFA"/>
    <w:rsid w:val="00951184"/>
    <w:rsid w:val="0095452C"/>
    <w:rsid w:val="00957D77"/>
    <w:rsid w:val="009614FF"/>
    <w:rsid w:val="00963961"/>
    <w:rsid w:val="0097097F"/>
    <w:rsid w:val="00973199"/>
    <w:rsid w:val="009736F5"/>
    <w:rsid w:val="009738E6"/>
    <w:rsid w:val="00992271"/>
    <w:rsid w:val="009B62CA"/>
    <w:rsid w:val="009D77D3"/>
    <w:rsid w:val="009F00B8"/>
    <w:rsid w:val="00A053DE"/>
    <w:rsid w:val="00A06363"/>
    <w:rsid w:val="00A148CD"/>
    <w:rsid w:val="00A22A1A"/>
    <w:rsid w:val="00A31429"/>
    <w:rsid w:val="00A34899"/>
    <w:rsid w:val="00A424AD"/>
    <w:rsid w:val="00A46253"/>
    <w:rsid w:val="00A56CC0"/>
    <w:rsid w:val="00A72658"/>
    <w:rsid w:val="00A878D4"/>
    <w:rsid w:val="00A91F42"/>
    <w:rsid w:val="00A9374E"/>
    <w:rsid w:val="00A97D5A"/>
    <w:rsid w:val="00AA28F9"/>
    <w:rsid w:val="00AA4F28"/>
    <w:rsid w:val="00AB52E9"/>
    <w:rsid w:val="00AB6CE1"/>
    <w:rsid w:val="00AD0F21"/>
    <w:rsid w:val="00AE1123"/>
    <w:rsid w:val="00AF1C0A"/>
    <w:rsid w:val="00AF6BC3"/>
    <w:rsid w:val="00AF6EE5"/>
    <w:rsid w:val="00B000E4"/>
    <w:rsid w:val="00B335C2"/>
    <w:rsid w:val="00B3623D"/>
    <w:rsid w:val="00B41344"/>
    <w:rsid w:val="00B64DB9"/>
    <w:rsid w:val="00B7026A"/>
    <w:rsid w:val="00B710F1"/>
    <w:rsid w:val="00B7332D"/>
    <w:rsid w:val="00B74310"/>
    <w:rsid w:val="00B80688"/>
    <w:rsid w:val="00B909B4"/>
    <w:rsid w:val="00B96EF8"/>
    <w:rsid w:val="00B97894"/>
    <w:rsid w:val="00BC705C"/>
    <w:rsid w:val="00BD462D"/>
    <w:rsid w:val="00BE3E51"/>
    <w:rsid w:val="00BF028A"/>
    <w:rsid w:val="00C104B1"/>
    <w:rsid w:val="00C12D5C"/>
    <w:rsid w:val="00C13A94"/>
    <w:rsid w:val="00C259CD"/>
    <w:rsid w:val="00C25BE5"/>
    <w:rsid w:val="00C27906"/>
    <w:rsid w:val="00C37C08"/>
    <w:rsid w:val="00C4314D"/>
    <w:rsid w:val="00C45392"/>
    <w:rsid w:val="00C51214"/>
    <w:rsid w:val="00C54614"/>
    <w:rsid w:val="00C61976"/>
    <w:rsid w:val="00C83F4C"/>
    <w:rsid w:val="00C840FD"/>
    <w:rsid w:val="00C909E8"/>
    <w:rsid w:val="00CA5DDC"/>
    <w:rsid w:val="00CC0F17"/>
    <w:rsid w:val="00CD4193"/>
    <w:rsid w:val="00CD7B18"/>
    <w:rsid w:val="00CF2B0B"/>
    <w:rsid w:val="00D079AC"/>
    <w:rsid w:val="00D17F14"/>
    <w:rsid w:val="00D20CF1"/>
    <w:rsid w:val="00D34871"/>
    <w:rsid w:val="00D34DEC"/>
    <w:rsid w:val="00D41CF3"/>
    <w:rsid w:val="00D51052"/>
    <w:rsid w:val="00D5233C"/>
    <w:rsid w:val="00D56397"/>
    <w:rsid w:val="00D63346"/>
    <w:rsid w:val="00D74AB9"/>
    <w:rsid w:val="00D91446"/>
    <w:rsid w:val="00D93A94"/>
    <w:rsid w:val="00DA6F31"/>
    <w:rsid w:val="00DB5C02"/>
    <w:rsid w:val="00DB6C50"/>
    <w:rsid w:val="00DC6E48"/>
    <w:rsid w:val="00DD19DD"/>
    <w:rsid w:val="00DD740B"/>
    <w:rsid w:val="00DE15C6"/>
    <w:rsid w:val="00DF520D"/>
    <w:rsid w:val="00E061E2"/>
    <w:rsid w:val="00E1209A"/>
    <w:rsid w:val="00E24314"/>
    <w:rsid w:val="00E2780B"/>
    <w:rsid w:val="00E3376D"/>
    <w:rsid w:val="00E54D97"/>
    <w:rsid w:val="00E703DF"/>
    <w:rsid w:val="00E761B5"/>
    <w:rsid w:val="00E763D4"/>
    <w:rsid w:val="00E84BF6"/>
    <w:rsid w:val="00EA21BB"/>
    <w:rsid w:val="00EA59B3"/>
    <w:rsid w:val="00EA7F92"/>
    <w:rsid w:val="00EC4CBF"/>
    <w:rsid w:val="00EC716F"/>
    <w:rsid w:val="00ED106C"/>
    <w:rsid w:val="00ED2FA2"/>
    <w:rsid w:val="00EE40C1"/>
    <w:rsid w:val="00EE43A5"/>
    <w:rsid w:val="00EE64F1"/>
    <w:rsid w:val="00EF1ADA"/>
    <w:rsid w:val="00EF3FEB"/>
    <w:rsid w:val="00EF6EAC"/>
    <w:rsid w:val="00F10A9F"/>
    <w:rsid w:val="00F20E1F"/>
    <w:rsid w:val="00F24B94"/>
    <w:rsid w:val="00F279E3"/>
    <w:rsid w:val="00F361B1"/>
    <w:rsid w:val="00F45A90"/>
    <w:rsid w:val="00F87075"/>
    <w:rsid w:val="00F87096"/>
    <w:rsid w:val="00F91EF6"/>
    <w:rsid w:val="00F95DE0"/>
    <w:rsid w:val="00FB22F0"/>
    <w:rsid w:val="00FB5427"/>
    <w:rsid w:val="00FC1524"/>
    <w:rsid w:val="00FC25FA"/>
    <w:rsid w:val="00FC27B6"/>
    <w:rsid w:val="00FC54BD"/>
    <w:rsid w:val="00FD1676"/>
    <w:rsid w:val="00FD2051"/>
    <w:rsid w:val="00FD2262"/>
    <w:rsid w:val="00FF22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D110273-736B-4641-A033-D9BD0AFE6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0EEE"/>
  </w:style>
  <w:style w:type="paragraph" w:styleId="Heading1">
    <w:name w:val="heading 1"/>
    <w:next w:val="Normal"/>
    <w:link w:val="Heading1Char"/>
    <w:uiPriority w:val="9"/>
    <w:unhideWhenUsed/>
    <w:qFormat/>
    <w:rsid w:val="00D20CF1"/>
    <w:pPr>
      <w:keepNext/>
      <w:keepLines/>
      <w:spacing w:after="199" w:line="240" w:lineRule="auto"/>
      <w:ind w:left="10" w:right="-15" w:hanging="10"/>
      <w:jc w:val="center"/>
      <w:outlineLvl w:val="0"/>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96E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96E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6EF8"/>
    <w:rPr>
      <w:rFonts w:ascii="Tahoma" w:hAnsi="Tahoma" w:cs="Tahoma"/>
      <w:sz w:val="16"/>
      <w:szCs w:val="16"/>
    </w:rPr>
  </w:style>
  <w:style w:type="paragraph" w:styleId="ListParagraph">
    <w:name w:val="List Paragraph"/>
    <w:basedOn w:val="Normal"/>
    <w:uiPriority w:val="34"/>
    <w:qFormat/>
    <w:rsid w:val="00EC4CBF"/>
    <w:pPr>
      <w:ind w:left="720"/>
      <w:contextualSpacing/>
    </w:pPr>
    <w:rPr>
      <w:rFonts w:ascii="Calibri" w:eastAsia="Calibri" w:hAnsi="Calibri" w:cs="Times New Roman"/>
    </w:rPr>
  </w:style>
  <w:style w:type="character" w:customStyle="1" w:styleId="Heading1Char">
    <w:name w:val="Heading 1 Char"/>
    <w:basedOn w:val="DefaultParagraphFont"/>
    <w:link w:val="Heading1"/>
    <w:uiPriority w:val="9"/>
    <w:rsid w:val="00D20CF1"/>
    <w:rPr>
      <w:rFonts w:ascii="Times New Roman" w:eastAsia="Times New Roman" w:hAnsi="Times New Roman" w:cs="Times New Roman"/>
      <w:b/>
      <w:color w:val="000000"/>
      <w:sz w:val="24"/>
    </w:rPr>
  </w:style>
  <w:style w:type="paragraph" w:styleId="Header">
    <w:name w:val="header"/>
    <w:basedOn w:val="Normal"/>
    <w:link w:val="HeaderChar"/>
    <w:uiPriority w:val="99"/>
    <w:semiHidden/>
    <w:unhideWhenUsed/>
    <w:rsid w:val="00914AA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14AA8"/>
  </w:style>
  <w:style w:type="paragraph" w:styleId="Footer">
    <w:name w:val="footer"/>
    <w:basedOn w:val="Normal"/>
    <w:link w:val="FooterChar"/>
    <w:uiPriority w:val="99"/>
    <w:unhideWhenUsed/>
    <w:rsid w:val="00914A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4AA8"/>
  </w:style>
  <w:style w:type="paragraph" w:customStyle="1" w:styleId="Default">
    <w:name w:val="Default"/>
    <w:rsid w:val="00AD0F21"/>
    <w:pPr>
      <w:autoSpaceDE w:val="0"/>
      <w:autoSpaceDN w:val="0"/>
      <w:adjustRightInd w:val="0"/>
      <w:spacing w:after="0" w:line="240" w:lineRule="auto"/>
    </w:pPr>
    <w:rPr>
      <w:rFonts w:ascii="Algerian" w:eastAsia="Times New Roman" w:hAnsi="Algerian" w:cs="Algerian"/>
      <w:color w:val="000000"/>
      <w:sz w:val="24"/>
      <w:szCs w:val="24"/>
    </w:rPr>
  </w:style>
  <w:style w:type="character" w:customStyle="1" w:styleId="selectable-text">
    <w:name w:val="selectable-text"/>
    <w:basedOn w:val="DefaultParagraphFont"/>
    <w:rsid w:val="00930AFB"/>
  </w:style>
  <w:style w:type="character" w:customStyle="1" w:styleId="selectable-text1">
    <w:name w:val="selectable-text1"/>
    <w:basedOn w:val="DefaultParagraphFont"/>
    <w:rsid w:val="004F5F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2256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673</TotalTime>
  <Pages>3</Pages>
  <Words>545</Words>
  <Characters>3113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L1-SYS-01</dc:creator>
  <cp:keywords/>
  <dc:description/>
  <cp:lastModifiedBy>COE-PRINT_SYS</cp:lastModifiedBy>
  <cp:revision>253</cp:revision>
  <cp:lastPrinted>2024-11-17T15:46:00Z</cp:lastPrinted>
  <dcterms:created xsi:type="dcterms:W3CDTF">2021-11-15T14:14:00Z</dcterms:created>
  <dcterms:modified xsi:type="dcterms:W3CDTF">2024-11-17T15:48:00Z</dcterms:modified>
</cp:coreProperties>
</file>